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1" w:rsidRPr="00A27A26" w:rsidRDefault="00653DA2" w:rsidP="00716831">
      <w:pPr>
        <w:pStyle w:val="Title"/>
        <w:spacing w:line="216" w:lineRule="auto"/>
        <w:rPr>
          <w:rFonts w:cs="B Titr"/>
          <w:b w:val="0"/>
          <w:bCs w:val="0"/>
          <w:sz w:val="18"/>
          <w:szCs w:val="18"/>
          <w:rtl/>
        </w:rPr>
      </w:pPr>
      <w:r w:rsidRPr="00A27A26">
        <w:rPr>
          <w:rFonts w:cs="B Titr"/>
          <w:b w:val="0"/>
          <w:bCs w:val="0"/>
          <w:noProof/>
          <w:sz w:val="18"/>
          <w:szCs w:val="18"/>
          <w:rtl/>
        </w:rPr>
        <w:pict>
          <v:roundrect id="AutoShape 4" o:spid="_x0000_s1026" style="position:absolute;left:0;text-align:left;margin-left:404.25pt;margin-top:91pt;width:135.75pt;height:42.5pt;z-index:251660288;visibility:visible" arcsize="7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" o:allowincell="f" strokeweight="1pt">
            <v:textbox style="mso-next-textbox:#AutoShape 4">
              <w:txbxContent>
                <w:tbl>
                  <w:tblPr>
                    <w:tblW w:w="2521" w:type="dxa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245"/>
                  </w:tblGrid>
                  <w:tr w:rsidR="00E86DF8" w:rsidTr="00F76861">
                    <w:trPr>
                      <w:trHeight w:val="87"/>
                    </w:trPr>
                    <w:tc>
                      <w:tcPr>
                        <w:tcW w:w="1276" w:type="dxa"/>
                        <w:vAlign w:val="center"/>
                      </w:tcPr>
                      <w:p w:rsidR="00E86DF8" w:rsidRDefault="00E86DF8">
                        <w:pPr>
                          <w:pStyle w:val="Heading6"/>
                          <w:bidi w:val="0"/>
                          <w:jc w:val="lowKashida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E86DF8" w:rsidRPr="000B3F45" w:rsidRDefault="00E86DF8" w:rsidP="00F76861">
                        <w:pPr>
                          <w:pStyle w:val="Heading6"/>
                          <w:jc w:val="right"/>
                          <w:rPr>
                            <w:rFonts w:asciiTheme="minorBidi" w:hAnsiTheme="minorBidi" w:cs="B Mitra"/>
                            <w:szCs w:val="20"/>
                          </w:rPr>
                        </w:pPr>
                        <w:r w:rsidRPr="000B3F45">
                          <w:rPr>
                            <w:rFonts w:asciiTheme="minorBidi" w:hAnsiTheme="minorBidi" w:cs="B Mitra"/>
                            <w:szCs w:val="20"/>
                            <w:rtl/>
                          </w:rPr>
                          <w:t>شماره پرونده:</w:t>
                        </w:r>
                      </w:p>
                    </w:tc>
                  </w:tr>
                </w:tbl>
                <w:p w:rsidR="00E86DF8" w:rsidRDefault="00E86DF8" w:rsidP="00716831">
                  <w:pPr>
                    <w:pStyle w:val="Heading8"/>
                    <w:rPr>
                      <w:sz w:val="18"/>
                      <w:rtl/>
                    </w:rPr>
                  </w:pPr>
                </w:p>
              </w:txbxContent>
            </v:textbox>
            <w10:anchorlock/>
          </v:roundrect>
        </w:pict>
      </w:r>
      <w:r w:rsidR="00716831" w:rsidRPr="00A27A26">
        <w:rPr>
          <w:rFonts w:cs="B Titr"/>
          <w:b w:val="0"/>
          <w:bCs w:val="0"/>
          <w:sz w:val="18"/>
          <w:szCs w:val="18"/>
          <w:rtl/>
        </w:rPr>
        <w:t>وزارت بهداشت، درمان و آموزش پزشكي</w:t>
      </w:r>
    </w:p>
    <w:p w:rsidR="00716831" w:rsidRPr="00A27A26" w:rsidRDefault="00716831" w:rsidP="00586C71">
      <w:pPr>
        <w:pStyle w:val="Heading5"/>
        <w:rPr>
          <w:rFonts w:cs="B Titr"/>
          <w:sz w:val="18"/>
          <w:szCs w:val="18"/>
          <w:lang w:bidi="fa-IR"/>
        </w:rPr>
      </w:pPr>
      <w:r w:rsidRPr="00A27A26">
        <w:rPr>
          <w:rFonts w:cs="B Titr"/>
          <w:sz w:val="18"/>
          <w:szCs w:val="18"/>
          <w:rtl/>
        </w:rPr>
        <w:t>دانشگاه علوم پزشكي</w:t>
      </w:r>
      <w:r w:rsidRPr="00A27A26">
        <w:rPr>
          <w:rFonts w:cs="B Titr" w:hint="cs"/>
          <w:sz w:val="18"/>
          <w:szCs w:val="18"/>
          <w:rtl/>
        </w:rPr>
        <w:t xml:space="preserve"> و خدمات بهداشتي درماني شيراز</w:t>
      </w:r>
      <w:r w:rsidRPr="00A27A26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586C71" w:rsidRPr="00A27A26" w:rsidRDefault="00586C71" w:rsidP="00146401">
      <w:pPr>
        <w:spacing w:before="120" w:after="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A27A26">
        <w:rPr>
          <w:rFonts w:cs="B Titr" w:hint="cs"/>
          <w:b/>
          <w:bCs/>
          <w:sz w:val="18"/>
          <w:szCs w:val="18"/>
          <w:rtl/>
          <w:lang w:bidi="fa-IR"/>
        </w:rPr>
        <w:t>معاونت درمان</w:t>
      </w:r>
      <w:r w:rsidR="008B7532" w:rsidRPr="00A27A26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3C0827" w:rsidRDefault="00586C71" w:rsidP="00074677">
      <w:pPr>
        <w:bidi/>
        <w:spacing w:after="0" w:line="240" w:lineRule="auto"/>
        <w:rPr>
          <w:rFonts w:cs="B Mitra" w:hint="cs"/>
          <w:b/>
          <w:bCs/>
          <w:sz w:val="28"/>
          <w:szCs w:val="28"/>
          <w:rtl/>
          <w:lang w:bidi="fa-IR"/>
        </w:rPr>
      </w:pPr>
      <w:r w:rsidRPr="00A27A26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</w:t>
      </w:r>
      <w:r w:rsidR="00716831" w:rsidRPr="00A27A26">
        <w:rPr>
          <w:rFonts w:cs="B Titr"/>
          <w:b/>
          <w:bCs/>
          <w:sz w:val="18"/>
          <w:szCs w:val="18"/>
          <w:rtl/>
        </w:rPr>
        <w:t>مركز پزشكي آموزشي درماني</w:t>
      </w:r>
      <w:r w:rsidR="00716831" w:rsidRPr="00A27A26">
        <w:rPr>
          <w:rFonts w:cs="B Titr" w:hint="cs"/>
          <w:b/>
          <w:bCs/>
          <w:sz w:val="18"/>
          <w:szCs w:val="18"/>
          <w:rtl/>
        </w:rPr>
        <w:t xml:space="preserve"> / بيمارستان :</w:t>
      </w:r>
      <w:r w:rsidR="00716831" w:rsidRPr="00A27A26">
        <w:rPr>
          <w:rFonts w:cs="B Titr"/>
          <w:sz w:val="18"/>
          <w:szCs w:val="18"/>
          <w:rtl/>
        </w:rPr>
        <w:t xml:space="preserve"> </w:t>
      </w:r>
      <w:r w:rsidRPr="00A27A26">
        <w:rPr>
          <w:rFonts w:cs="B Titr" w:hint="cs"/>
          <w:sz w:val="18"/>
          <w:szCs w:val="18"/>
          <w:rtl/>
        </w:rPr>
        <w:t>...................................</w:t>
      </w:r>
    </w:p>
    <w:p w:rsidR="00A27A26" w:rsidRPr="00A27A26" w:rsidRDefault="00A27A26" w:rsidP="00A27A26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</w:t>
      </w:r>
      <w:r w:rsidRPr="00A27A26">
        <w:rPr>
          <w:rFonts w:cs="B Titr" w:hint="cs"/>
          <w:b/>
          <w:bCs/>
          <w:sz w:val="28"/>
          <w:szCs w:val="28"/>
          <w:rtl/>
          <w:lang w:bidi="fa-IR"/>
        </w:rPr>
        <w:t>فرم شماره 1</w:t>
      </w:r>
    </w:p>
    <w:p w:rsidR="004A5F1A" w:rsidRPr="00146401" w:rsidRDefault="00653DA2" w:rsidP="004A5F1A">
      <w:pPr>
        <w:bidi/>
        <w:jc w:val="center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653DA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7" type="#_x0000_t202" style="position:absolute;left:0;text-align:left;margin-left:15.75pt;margin-top:6.75pt;width:372pt;height:3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" strokecolor="white [3212]">
            <v:textbox style="mso-next-textbox:#Text Box 35">
              <w:txbxContent>
                <w:p w:rsidR="00E86DF8" w:rsidRDefault="00E86DF8" w:rsidP="00E86DF8">
                  <w:pPr>
                    <w:rPr>
                      <w:rFonts w:ascii="Times New Roman" w:eastAsia="Times New Roman" w:hAnsi="Times New Roman" w:cs="B Titr" w:hint="cs"/>
                      <w:sz w:val="20"/>
                      <w:szCs w:val="20"/>
                      <w:rtl/>
                      <w:lang w:bidi="fa-IR"/>
                    </w:rPr>
                  </w:pPr>
                  <w:r w:rsidRPr="00E86DF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فرم  </w:t>
                  </w:r>
                  <w:r w:rsidRPr="00E86DF8">
                    <w:rPr>
                      <w:rFonts w:ascii="Times New Roman" w:eastAsia="Times New Roman" w:hAnsi="Times New Roman" w:cs="B Titr" w:hint="cs"/>
                      <w:sz w:val="20"/>
                      <w:szCs w:val="20"/>
                      <w:rtl/>
                      <w:lang w:bidi="fa-IR"/>
                    </w:rPr>
                    <w:t>ارزيابي ريسك حوادث ترمبوآمبولیک در بيماران بستري در بخشهاي داخلي و</w:t>
                  </w:r>
                  <w:r w:rsidRPr="00074677">
                    <w:rPr>
                      <w:rFonts w:ascii="Times New Roman" w:eastAsia="Times New Roman" w:hAnsi="Times New Roman" w:cs="B Titr" w:hint="cs"/>
                      <w:rtl/>
                      <w:lang w:bidi="fa-IR"/>
                    </w:rPr>
                    <w:t xml:space="preserve"> </w:t>
                  </w:r>
                  <w:r w:rsidRPr="00E86DF8">
                    <w:rPr>
                      <w:rFonts w:ascii="Times New Roman" w:eastAsia="Times New Roman" w:hAnsi="Times New Roman" w:cs="B Titr" w:hint="cs"/>
                      <w:sz w:val="20"/>
                      <w:szCs w:val="20"/>
                      <w:rtl/>
                      <w:lang w:bidi="fa-IR"/>
                    </w:rPr>
                    <w:t>جراحي</w:t>
                  </w:r>
                  <w:r w:rsidR="00A27A26">
                    <w:rPr>
                      <w:rFonts w:ascii="Times New Roman" w:eastAsia="Times New Roman" w:hAnsi="Times New Roman" w:cs="B Titr" w:hint="cs"/>
                      <w:sz w:val="20"/>
                      <w:szCs w:val="20"/>
                      <w:rtl/>
                      <w:lang w:bidi="fa-IR"/>
                    </w:rPr>
                    <w:t xml:space="preserve"> غیر تروما</w:t>
                  </w:r>
                  <w:r w:rsidR="00A27A26">
                    <w:rPr>
                      <w:rFonts w:ascii="Times New Roman" w:eastAsia="Times New Roman" w:hAnsi="Times New Roman" w:cs="B Titr"/>
                      <w:sz w:val="20"/>
                      <w:szCs w:val="20"/>
                      <w:lang w:bidi="fa-IR"/>
                    </w:rPr>
                    <w:t xml:space="preserve"> </w:t>
                  </w:r>
                  <w:proofErr w:type="spellStart"/>
                  <w:r w:rsidR="00A27A26">
                    <w:rPr>
                      <w:rFonts w:ascii="Times New Roman" w:eastAsia="Times New Roman" w:hAnsi="Times New Roman" w:cs="B Titr"/>
                      <w:sz w:val="20"/>
                      <w:szCs w:val="20"/>
                      <w:lang w:bidi="fa-IR"/>
                    </w:rPr>
                    <w:t>jv,lh</w:t>
                  </w:r>
                  <w:proofErr w:type="spellEnd"/>
                  <w:r w:rsidR="00A27A26">
                    <w:rPr>
                      <w:rFonts w:ascii="Times New Roman" w:eastAsia="Times New Roman" w:hAnsi="Times New Roman" w:cs="B Titr" w:hint="cs"/>
                      <w:sz w:val="20"/>
                      <w:szCs w:val="20"/>
                      <w:rtl/>
                      <w:lang w:bidi="fa-IR"/>
                    </w:rPr>
                    <w:t xml:space="preserve"> تروما</w:t>
                  </w:r>
                </w:p>
                <w:p w:rsidR="00A27A26" w:rsidRDefault="00A27A26" w:rsidP="00E86DF8">
                  <w:pPr>
                    <w:rPr>
                      <w:rFonts w:hint="cs"/>
                      <w:rtl/>
                      <w:lang w:bidi="fa-IR"/>
                    </w:rPr>
                  </w:pPr>
                </w:p>
                <w:p w:rsidR="00A27A26" w:rsidRDefault="00A27A26" w:rsidP="00E86DF8">
                  <w:pPr>
                    <w:rPr>
                      <w:rFonts w:hint="cs"/>
                      <w:rtl/>
                      <w:lang w:bidi="fa-IR"/>
                    </w:rPr>
                  </w:pPr>
                </w:p>
                <w:p w:rsidR="00A27A26" w:rsidRPr="00074677" w:rsidRDefault="00A27A26" w:rsidP="00E86DF8">
                  <w:pPr>
                    <w:rPr>
                      <w:rFonts w:hint="cs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5121FD" w:rsidRPr="00FF6324" w:rsidRDefault="00586C71" w:rsidP="003C0827">
      <w:pPr>
        <w:bidi/>
        <w:spacing w:after="0" w:line="240" w:lineRule="auto"/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sz w:val="28"/>
          <w:szCs w:val="28"/>
          <w:lang w:bidi="fa-IR"/>
        </w:rPr>
        <w:t xml:space="preserve">        </w:t>
      </w:r>
      <w:r w:rsidR="00F76861">
        <w:rPr>
          <w:b/>
          <w:bCs/>
          <w:sz w:val="28"/>
          <w:szCs w:val="28"/>
          <w:lang w:bidi="fa-IR"/>
        </w:rPr>
        <w:t xml:space="preserve">           </w:t>
      </w:r>
    </w:p>
    <w:tbl>
      <w:tblPr>
        <w:bidiVisual/>
        <w:tblW w:w="109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410"/>
        <w:gridCol w:w="1585"/>
        <w:gridCol w:w="4253"/>
      </w:tblGrid>
      <w:tr w:rsidR="005C1E48" w:rsidRPr="00A422E8" w:rsidTr="00E86DF8">
        <w:trPr>
          <w:cantSplit/>
          <w:trHeight w:val="555"/>
        </w:trPr>
        <w:tc>
          <w:tcPr>
            <w:tcW w:w="2693" w:type="dxa"/>
            <w:vMerge w:val="restart"/>
          </w:tcPr>
          <w:p w:rsidR="005C1E48" w:rsidRPr="00415835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415835">
              <w:rPr>
                <w:rFonts w:cs="B Mitra"/>
                <w:b/>
                <w:bCs/>
                <w:szCs w:val="20"/>
                <w:rtl/>
              </w:rPr>
              <w:t>نام خانوادگي:</w:t>
            </w:r>
            <w:r w:rsidRPr="00415835"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نام: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بخش:</w:t>
            </w:r>
            <w:r>
              <w:rPr>
                <w:rFonts w:cs="B Mitra"/>
                <w:b/>
                <w:bCs/>
                <w:sz w:val="18"/>
                <w:szCs w:val="18"/>
              </w:rPr>
              <w:t xml:space="preserve">        </w:t>
            </w:r>
          </w:p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vMerge w:val="restart"/>
          </w:tcPr>
          <w:p w:rsidR="005C1E48" w:rsidRPr="00CF5A1D" w:rsidRDefault="005C1E48" w:rsidP="00F3354D">
            <w:pPr>
              <w:pStyle w:val="CommentText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پزشك معالج: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74423D">
            <w:pPr>
              <w:pStyle w:val="CommentText"/>
              <w:bidi w:val="0"/>
              <w:ind w:left="-250" w:firstLine="25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</w:tr>
      <w:tr w:rsidR="005C1E48" w:rsidRPr="00A422E8" w:rsidTr="00E86DF8">
        <w:trPr>
          <w:cantSplit/>
          <w:trHeight w:val="230"/>
        </w:trPr>
        <w:tc>
          <w:tcPr>
            <w:tcW w:w="2693" w:type="dxa"/>
            <w:vMerge/>
          </w:tcPr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2410" w:type="dxa"/>
            <w:vMerge/>
          </w:tcPr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اتاق:</w:t>
            </w:r>
            <w:r w:rsidRPr="00CF5A1D"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4253" w:type="dxa"/>
            <w:vMerge/>
          </w:tcPr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</w:tr>
      <w:tr w:rsidR="005C1E48" w:rsidRPr="00A422E8" w:rsidTr="00E86DF8">
        <w:trPr>
          <w:cantSplit/>
          <w:trHeight w:val="326"/>
        </w:trPr>
        <w:tc>
          <w:tcPr>
            <w:tcW w:w="2693" w:type="dxa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نام پدر:</w:t>
            </w:r>
            <w:r w:rsidRPr="00CF5A1D"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E86DF8">
            <w:pPr>
              <w:pStyle w:val="CommentText"/>
              <w:bidi w:val="0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2410" w:type="dxa"/>
          </w:tcPr>
          <w:p w:rsidR="005C1E48" w:rsidRPr="00CF5A1D" w:rsidRDefault="005C1E48" w:rsidP="00F3354D">
            <w:pPr>
              <w:pStyle w:val="CommentText"/>
              <w:tabs>
                <w:tab w:val="right" w:pos="1761"/>
                <w:tab w:val="right" w:pos="2002"/>
                <w:tab w:val="right" w:pos="2186"/>
              </w:tabs>
              <w:ind w:left="201" w:hanging="201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تاريخ تولد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  <w:r w:rsidRPr="00CF5A1D">
              <w:rPr>
                <w:rFonts w:cs="B Mitra"/>
                <w:b/>
                <w:bCs/>
                <w:szCs w:val="20"/>
                <w:rtl/>
              </w:rPr>
              <w:t>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vAlign w:val="center"/>
          </w:tcPr>
          <w:p w:rsidR="005C1E48" w:rsidRPr="00CF5A1D" w:rsidRDefault="005C1E48" w:rsidP="00E86DF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4253" w:type="dxa"/>
          </w:tcPr>
          <w:p w:rsidR="005C1E48" w:rsidRPr="00CF5A1D" w:rsidRDefault="005C1E48" w:rsidP="00F3354D">
            <w:pPr>
              <w:pStyle w:val="CommentText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تاريخ پذيرش: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5C1E4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</w:tr>
    </w:tbl>
    <w:p w:rsidR="009A2556" w:rsidRDefault="00653DA2" w:rsidP="009A2556">
      <w:pPr>
        <w:bidi/>
      </w:pPr>
      <w:r>
        <w:rPr>
          <w:noProof/>
        </w:rPr>
        <w:pict>
          <v:shape id="Text Box 2" o:spid="_x0000_s1028" type="#_x0000_t202" style="position:absolute;left:0;text-align:left;margin-left:-6pt;margin-top:1.5pt;width:546pt;height:27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">
            <v:textbox>
              <w:txbxContent>
                <w:p w:rsidR="00E86DF8" w:rsidRPr="00973DC7" w:rsidRDefault="00E86DF8" w:rsidP="009A2556">
                  <w:pPr>
                    <w:bidi/>
                    <w:rPr>
                      <w:rFonts w:cs="B Titr"/>
                      <w:b/>
                      <w:bCs/>
                      <w:rtl/>
                    </w:rPr>
                  </w:pPr>
                  <w:r w:rsidRPr="00973DC7">
                    <w:rPr>
                      <w:rFonts w:cs="B Titr" w:hint="cs"/>
                      <w:b/>
                      <w:bCs/>
                      <w:rtl/>
                    </w:rPr>
                    <w:t xml:space="preserve">تشخیص بیماری : </w:t>
                  </w:r>
                </w:p>
                <w:p w:rsidR="00E86DF8" w:rsidRDefault="00E86DF8" w:rsidP="009A2556"/>
              </w:txbxContent>
            </v:textbox>
          </v:shape>
        </w:pict>
      </w:r>
    </w:p>
    <w:p w:rsidR="00BD5922" w:rsidRDefault="00BD5922" w:rsidP="0004763B">
      <w:pPr>
        <w:bidi/>
      </w:pPr>
    </w:p>
    <w:p w:rsidR="004A5F1A" w:rsidRPr="00074677" w:rsidRDefault="00146401" w:rsidP="00E86DF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074677">
        <w:rPr>
          <w:rFonts w:cs="B Titr" w:hint="cs"/>
          <w:sz w:val="24"/>
          <w:szCs w:val="24"/>
          <w:rtl/>
          <w:lang w:bidi="fa-IR"/>
        </w:rPr>
        <w:t xml:space="preserve">جدول ریسک فاکتورهای </w:t>
      </w:r>
      <w:r w:rsidR="00E86DF8">
        <w:rPr>
          <w:rFonts w:cs="B Titr" w:hint="cs"/>
          <w:sz w:val="24"/>
          <w:szCs w:val="24"/>
          <w:rtl/>
          <w:lang w:bidi="fa-IR"/>
        </w:rPr>
        <w:t>ترومبوآمبولی</w:t>
      </w:r>
      <w:r w:rsidRPr="00074677">
        <w:rPr>
          <w:rFonts w:cs="B Titr" w:hint="cs"/>
          <w:sz w:val="24"/>
          <w:szCs w:val="24"/>
          <w:rtl/>
          <w:lang w:bidi="fa-IR"/>
        </w:rPr>
        <w:t xml:space="preserve"> </w:t>
      </w:r>
    </w:p>
    <w:tbl>
      <w:tblPr>
        <w:tblStyle w:val="TableGrid2"/>
        <w:bidiVisual/>
        <w:tblW w:w="4899" w:type="pct"/>
        <w:jc w:val="center"/>
        <w:tblInd w:w="-2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/>
      </w:tblPr>
      <w:tblGrid>
        <w:gridCol w:w="664"/>
        <w:gridCol w:w="9383"/>
        <w:gridCol w:w="605"/>
      </w:tblGrid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</w:tcPr>
          <w:p w:rsidR="004A5F1A" w:rsidRPr="004A5F1A" w:rsidRDefault="004A5F1A" w:rsidP="004A5F1A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4A5F1A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4A5F1A">
              <w:rPr>
                <w:rFonts w:cs="B Titr" w:hint="cs"/>
                <w:rtl/>
                <w:lang w:bidi="fa-IR"/>
              </w:rPr>
              <w:t>ريسك فاكتور</w:t>
            </w:r>
          </w:p>
        </w:tc>
        <w:tc>
          <w:tcPr>
            <w:tcW w:w="605" w:type="dxa"/>
          </w:tcPr>
          <w:p w:rsidR="004A5F1A" w:rsidRPr="004A5F1A" w:rsidRDefault="004A5F1A" w:rsidP="004A5F1A">
            <w:pPr>
              <w:bidi/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4A5F1A">
              <w:rPr>
                <w:rFonts w:cs="B Titr" w:hint="cs"/>
                <w:rtl/>
                <w:lang w:bidi="fa-IR"/>
              </w:rPr>
              <w:t>امتياز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سرطان فعال (متاستاز يا شيمي درماني يا راديوتراپي در 6 ماه گذشته )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سابقه قبلي حوادث ترمبوتيك وريدي ( به جز ترمبوز وريدهاي سطحي )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كاهش تحرك ( حداقل 3 روز )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383" w:type="dxa"/>
          </w:tcPr>
          <w:p w:rsidR="004A5F1A" w:rsidRPr="004A5F1A" w:rsidRDefault="004A5F1A" w:rsidP="00BE1C40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بيماري ترمبوفیلی شناخته شده (</w:t>
            </w:r>
            <w:r w:rsidR="00E86DF8">
              <w:rPr>
                <w:rFonts w:cs="B Mitra" w:hint="cs"/>
                <w:b/>
                <w:bCs/>
                <w:rtl/>
                <w:lang w:bidi="fa-IR"/>
              </w:rPr>
              <w:t>کمبود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 آنتي ترومبين</w:t>
            </w:r>
            <w:r w:rsidR="00E86DF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E86DF8">
              <w:rPr>
                <w:rFonts w:cs="B Mitra"/>
                <w:b/>
                <w:bCs/>
                <w:lang w:bidi="fa-IR"/>
              </w:rPr>
              <w:t>III</w:t>
            </w:r>
            <w:r w:rsidR="00E86DF8">
              <w:rPr>
                <w:rFonts w:cs="B Mitra" w:hint="cs"/>
                <w:b/>
                <w:bCs/>
                <w:rtl/>
                <w:lang w:bidi="fa-IR"/>
              </w:rPr>
              <w:t>، پروتئین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E86DF8">
              <w:rPr>
                <w:rFonts w:cs="B Mitra"/>
                <w:b/>
                <w:bCs/>
                <w:lang w:bidi="fa-IR"/>
              </w:rPr>
              <w:t>C</w:t>
            </w:r>
            <w:r w:rsidR="00E86DF8">
              <w:rPr>
                <w:rFonts w:cs="B Mitra" w:hint="cs"/>
                <w:b/>
                <w:bCs/>
                <w:rtl/>
                <w:lang w:bidi="fa-IR"/>
              </w:rPr>
              <w:t>و</w:t>
            </w:r>
            <w:r w:rsidR="00E86DF8">
              <w:rPr>
                <w:rFonts w:cs="B Mitra"/>
                <w:b/>
                <w:bCs/>
                <w:lang w:bidi="fa-IR"/>
              </w:rPr>
              <w:t xml:space="preserve"> /S 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>فاكتور</w:t>
            </w:r>
            <w:r w:rsidR="00E86DF8">
              <w:rPr>
                <w:rFonts w:cs="B Mitra" w:hint="cs"/>
                <w:b/>
                <w:bCs/>
                <w:rtl/>
                <w:lang w:bidi="fa-IR"/>
              </w:rPr>
              <w:t xml:space="preserve">پنج 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لیدن/موتاسیون  </w:t>
            </w:r>
            <w:r w:rsidRPr="004A5F1A">
              <w:rPr>
                <w:rFonts w:cs="B Mitra"/>
                <w:b/>
                <w:bCs/>
                <w:lang w:bidi="fa-IR"/>
              </w:rPr>
              <w:t>G20210A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 ، سندرم آنتي فسفولیپید)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جراحي يا تروماي اخير طي 1 ماه گذشته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سن بالاتر يا مساوي 70 سال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نارسايي قلبي يا تنفسي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سكته قلبي( </w:t>
            </w:r>
            <w:r w:rsidRPr="004A5F1A">
              <w:rPr>
                <w:rFonts w:cs="B Mitra"/>
                <w:b/>
                <w:bCs/>
                <w:lang w:bidi="fa-IR"/>
              </w:rPr>
              <w:t>acute  MI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 ) يا سكته مغزي ایسکمیک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عفونت حاد يا بيماري</w:t>
            </w:r>
            <w:r w:rsidR="00BE1C4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هاي روماتيسي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383" w:type="dxa"/>
          </w:tcPr>
          <w:p w:rsidR="004A5F1A" w:rsidRPr="004A5F1A" w:rsidRDefault="004A5F1A" w:rsidP="00BE1C40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چاقي (</w:t>
            </w:r>
            <w:r w:rsidR="00BE1C40">
              <w:rPr>
                <w:rFonts w:cs="B Mitra"/>
                <w:b/>
                <w:bCs/>
                <w:lang w:bidi="fa-IR"/>
              </w:rPr>
              <w:t>BMI</w:t>
            </w:r>
            <w:r w:rsidR="00BE1C40">
              <w:rPr>
                <w:b/>
                <w:bCs/>
                <w:lang w:bidi="fa-IR"/>
              </w:rPr>
              <w:t>≥</w:t>
            </w:r>
            <w:r w:rsidR="00BE1C40">
              <w:rPr>
                <w:rFonts w:cs="B Mitra"/>
                <w:b/>
                <w:bCs/>
                <w:lang w:bidi="fa-IR"/>
              </w:rPr>
              <w:t>30</w:t>
            </w:r>
            <w:r w:rsidR="00BE1C40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383" w:type="dxa"/>
          </w:tcPr>
          <w:p w:rsidR="004A5F1A" w:rsidRPr="004A5F1A" w:rsidRDefault="004A5F1A" w:rsidP="00BE1C40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دريافت </w:t>
            </w:r>
            <w:r w:rsidR="00BE1C40">
              <w:rPr>
                <w:rFonts w:cs="B Mitra"/>
                <w:b/>
                <w:bCs/>
                <w:lang w:bidi="fa-IR"/>
              </w:rPr>
              <w:t>OCP</w:t>
            </w:r>
            <w:r w:rsidR="00BE1C40">
              <w:rPr>
                <w:rFonts w:cs="B Mitra" w:hint="cs"/>
                <w:b/>
                <w:bCs/>
                <w:rtl/>
                <w:lang w:bidi="fa-IR"/>
              </w:rPr>
              <w:t xml:space="preserve"> و ترکیبات استروژنی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383" w:type="dxa"/>
          </w:tcPr>
          <w:p w:rsidR="004A5F1A" w:rsidRPr="004A5F1A" w:rsidRDefault="004A5F1A" w:rsidP="004A5F1A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طول مدت جراحي با احتساب زمان بيهوشي بيش از 2 ساعت يا جراحي</w:t>
            </w:r>
            <w:r w:rsidR="00BE1C4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4A5F1A">
              <w:rPr>
                <w:rFonts w:cs="B Mitra" w:hint="cs"/>
                <w:b/>
                <w:bCs/>
                <w:rtl/>
                <w:lang w:bidi="fa-IR"/>
              </w:rPr>
              <w:t xml:space="preserve">هاي ناحيه لگن 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4A5F1A" w:rsidRPr="004A5F1A" w:rsidTr="00415835">
        <w:trPr>
          <w:cantSplit/>
          <w:trHeight w:val="20"/>
          <w:jc w:val="center"/>
        </w:trPr>
        <w:tc>
          <w:tcPr>
            <w:tcW w:w="10047" w:type="dxa"/>
            <w:gridSpan w:val="2"/>
          </w:tcPr>
          <w:p w:rsidR="004A5F1A" w:rsidRPr="004A5F1A" w:rsidRDefault="004A5F1A" w:rsidP="004A5F1A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A5F1A">
              <w:rPr>
                <w:rFonts w:cs="B Mitra" w:hint="cs"/>
                <w:b/>
                <w:bCs/>
                <w:rtl/>
                <w:lang w:bidi="fa-IR"/>
              </w:rPr>
              <w:t>جمع امتياز</w:t>
            </w:r>
          </w:p>
        </w:tc>
        <w:tc>
          <w:tcPr>
            <w:tcW w:w="605" w:type="dxa"/>
            <w:vAlign w:val="center"/>
          </w:tcPr>
          <w:p w:rsidR="004A5F1A" w:rsidRPr="004A5F1A" w:rsidRDefault="004A5F1A" w:rsidP="0041583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E1C40" w:rsidRDefault="00BE1C40" w:rsidP="00ED767C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18545C" w:rsidRPr="0018545C" w:rsidRDefault="0018545C" w:rsidP="00BE1C40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0746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در صورتي كه بيمار كنترانديكاسيون دريافت آنتي كوآگولانت ندارد و جمع امتيازات</w:t>
      </w:r>
      <w:r w:rsidR="00ED767C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4 </w:t>
      </w:r>
      <w:bookmarkStart w:id="0" w:name="_GoBack"/>
      <w:bookmarkEnd w:id="0"/>
      <w:r w:rsidRPr="000746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="00ED767C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≥</w:t>
      </w:r>
      <w:r w:rsidRPr="000746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باشد، شروع آنتي كوآ گولانت  توصيه مي شود.</w:t>
      </w:r>
    </w:p>
    <w:p w:rsidR="008B5973" w:rsidRDefault="008B5973" w:rsidP="00074677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18545C" w:rsidRPr="008B5973" w:rsidRDefault="0018545C" w:rsidP="0018545C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E1C40" w:rsidRDefault="00BE1C40" w:rsidP="00074677">
      <w:pPr>
        <w:bidi/>
        <w:spacing w:after="0" w:line="240" w:lineRule="auto"/>
        <w:contextualSpacing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</w:p>
    <w:p w:rsidR="00BE1C40" w:rsidRDefault="00BE1C40" w:rsidP="00BE1C40">
      <w:pPr>
        <w:bidi/>
        <w:spacing w:after="0" w:line="240" w:lineRule="auto"/>
        <w:contextualSpacing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</w:p>
    <w:p w:rsidR="00074677" w:rsidRPr="00415835" w:rsidRDefault="00074677" w:rsidP="00BE1C40">
      <w:pPr>
        <w:bidi/>
        <w:spacing w:after="0" w:line="240" w:lineRule="auto"/>
        <w:contextualSpacing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074677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در صورت نياز</w:t>
      </w:r>
      <w:r w:rsidR="00BE1C40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به شروع آنتي كوآ گولانت پروفيلا</w:t>
      </w:r>
      <w:r w:rsidRPr="00074677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ك</w:t>
      </w:r>
      <w:r w:rsidR="00BE1C40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س</w:t>
      </w:r>
      <w:r w:rsidRPr="00074677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ي مي توان از يكي از روشهاي زير استفاده نمود:</w:t>
      </w:r>
    </w:p>
    <w:p w:rsidR="008B5973" w:rsidRPr="00074677" w:rsidRDefault="008B5973" w:rsidP="008B5973">
      <w:pPr>
        <w:bidi/>
        <w:spacing w:after="0" w:line="240" w:lineRule="auto"/>
        <w:contextualSpacing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074677" w:rsidRPr="00074677" w:rsidRDefault="00074677" w:rsidP="00074677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074677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هپارين 5000 واحد زير پوستي 2 يا 3 بار در روز .</w:t>
      </w:r>
    </w:p>
    <w:p w:rsidR="003C0827" w:rsidRDefault="00653DA2" w:rsidP="00BE1C40">
      <w:pPr>
        <w:pStyle w:val="ListParagraph"/>
        <w:numPr>
          <w:ilvl w:val="0"/>
          <w:numId w:val="3"/>
        </w:numPr>
        <w:bidi/>
        <w:spacing w:after="0" w:line="480" w:lineRule="auto"/>
        <w:rPr>
          <w:rFonts w:ascii="Times New Roman" w:eastAsia="Times New Roman" w:hAnsi="Times New Roman" w:cs="B Mitra"/>
          <w:b/>
          <w:bCs/>
          <w:sz w:val="32"/>
          <w:szCs w:val="32"/>
          <w:lang w:bidi="fa-IR"/>
        </w:rPr>
      </w:pPr>
      <w:r w:rsidRPr="00653DA2">
        <w:rPr>
          <w:rFonts w:ascii="Times New Roman" w:eastAsia="Times New Roman" w:hAnsi="Times New Roman" w:cs="B Mitr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31" type="#_x0000_t32" style="position:absolute;left:0;text-align:left;margin-left:-10.5pt;margin-top:48.1pt;width:561pt;height: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K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" strokeweight="2pt"/>
        </w:pict>
      </w:r>
      <w:r w:rsidR="00074677" w:rsidRPr="0041583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هپارين با وزن م</w:t>
      </w:r>
      <w:r w:rsidR="00BE1C40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و</w:t>
      </w:r>
      <w:r w:rsidR="00074677" w:rsidRPr="0041583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لكولي كم (انوکساپارین) </w:t>
      </w:r>
      <w:r w:rsidR="00BE1C40">
        <w:rPr>
          <w:rFonts w:ascii="Times New Roman" w:eastAsia="Times New Roman" w:hAnsi="Times New Roman" w:cs="B Mitra"/>
          <w:b/>
          <w:bCs/>
          <w:sz w:val="28"/>
          <w:szCs w:val="28"/>
          <w:lang w:bidi="fa-IR"/>
        </w:rPr>
        <w:t>40mg</w:t>
      </w:r>
      <w:r w:rsidR="00074677" w:rsidRPr="0041583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 زیر پوستی روزانه.</w:t>
      </w:r>
    </w:p>
    <w:p w:rsidR="0018545C" w:rsidRPr="0018545C" w:rsidRDefault="0018545C" w:rsidP="0018545C">
      <w:pPr>
        <w:pStyle w:val="ListParagraph"/>
        <w:bidi/>
        <w:spacing w:after="0" w:line="480" w:lineRule="auto"/>
        <w:ind w:left="360"/>
        <w:rPr>
          <w:rFonts w:ascii="Times New Roman" w:eastAsia="Times New Roman" w:hAnsi="Times New Roman" w:cs="B Mitra"/>
          <w:b/>
          <w:bCs/>
          <w:sz w:val="32"/>
          <w:szCs w:val="32"/>
          <w:lang w:bidi="fa-IR"/>
        </w:rPr>
      </w:pPr>
    </w:p>
    <w:p w:rsidR="008B5973" w:rsidRPr="00415835" w:rsidRDefault="008B5973" w:rsidP="008B5973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415835">
        <w:rPr>
          <w:rFonts w:cs="B Titr" w:hint="cs"/>
          <w:b/>
          <w:bCs/>
          <w:sz w:val="28"/>
          <w:szCs w:val="28"/>
          <w:rtl/>
          <w:lang w:bidi="fa-IR"/>
        </w:rPr>
        <w:t>در موارد زير قبل از شروع آنتي كوآگ</w:t>
      </w:r>
      <w:r w:rsidR="00BE1C40">
        <w:rPr>
          <w:rFonts w:cs="B Titr" w:hint="cs"/>
          <w:b/>
          <w:bCs/>
          <w:sz w:val="28"/>
          <w:szCs w:val="28"/>
          <w:rtl/>
          <w:lang w:bidi="fa-IR"/>
        </w:rPr>
        <w:t>ولانت مشاوره تخصصي انجام مي شود:</w:t>
      </w:r>
    </w:p>
    <w:p w:rsidR="008B5973" w:rsidRDefault="008B5973" w:rsidP="00BE1C4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ترمبوستيوپني      </w:t>
      </w:r>
      <w:r w:rsidR="00BE1C40">
        <w:rPr>
          <w:rFonts w:cs="Times New Roman"/>
          <w:b/>
          <w:bCs/>
          <w:sz w:val="28"/>
          <w:szCs w:val="28"/>
          <w:lang w:bidi="fa-IR"/>
        </w:rPr>
        <w:t>PLT</w:t>
      </w:r>
      <w:r w:rsidR="00BE1C40">
        <w:rPr>
          <w:rFonts w:ascii="Times New Roman" w:hAnsi="Times New Roman" w:cs="Times New Roman"/>
          <w:b/>
          <w:bCs/>
          <w:sz w:val="28"/>
          <w:szCs w:val="28"/>
          <w:lang w:bidi="fa-IR"/>
        </w:rPr>
        <w:t>≤</w:t>
      </w:r>
      <w:r w:rsidR="00BE1C40">
        <w:rPr>
          <w:rFonts w:cs="Times New Roman"/>
          <w:b/>
          <w:bCs/>
          <w:sz w:val="28"/>
          <w:szCs w:val="28"/>
          <w:lang w:bidi="fa-IR"/>
        </w:rPr>
        <w:t>50000</w:t>
      </w:r>
    </w:p>
    <w:p w:rsidR="00BE1C40" w:rsidRPr="00415835" w:rsidRDefault="00BE1C40" w:rsidP="00BE1C4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>INR&gt;2</w:t>
      </w:r>
    </w:p>
    <w:p w:rsidR="008B5973" w:rsidRPr="00415835" w:rsidRDefault="008B5973" w:rsidP="00BE1C4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 نارسايي كبدي         </w:t>
      </w:r>
    </w:p>
    <w:p w:rsidR="008B5973" w:rsidRPr="00415835" w:rsidRDefault="008B5973" w:rsidP="008B5973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سكته مغزي حاد </w:t>
      </w:r>
    </w:p>
    <w:p w:rsidR="008B5973" w:rsidRPr="00415835" w:rsidRDefault="008B5973" w:rsidP="008B5973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خونريزي گوارشي حاد </w:t>
      </w:r>
    </w:p>
    <w:p w:rsidR="008B5973" w:rsidRPr="00415835" w:rsidRDefault="008B5973" w:rsidP="008B5973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>بيماريهاي خونريزي دهنده (هموفيلي و ...)</w:t>
      </w:r>
    </w:p>
    <w:p w:rsidR="008B5973" w:rsidRPr="00415835" w:rsidRDefault="008B5973" w:rsidP="008B5973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4 ساعت قبل تحت </w:t>
      </w:r>
      <w:r w:rsidRPr="00415835">
        <w:rPr>
          <w:rFonts w:cs="B Mitra"/>
          <w:b/>
          <w:bCs/>
          <w:sz w:val="28"/>
          <w:szCs w:val="28"/>
          <w:lang w:bidi="fa-IR"/>
        </w:rPr>
        <w:t>LP</w:t>
      </w: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 xml:space="preserve"> يا بيهوشي نخاعي و يا اپي دورال قرار گرفته باشد.</w:t>
      </w:r>
    </w:p>
    <w:p w:rsidR="008B5973" w:rsidRPr="008B5973" w:rsidRDefault="008B5973" w:rsidP="008B5973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415835">
        <w:rPr>
          <w:rFonts w:cs="B Mitra" w:hint="cs"/>
          <w:b/>
          <w:bCs/>
          <w:sz w:val="28"/>
          <w:szCs w:val="28"/>
          <w:rtl/>
          <w:lang w:bidi="fa-IR"/>
        </w:rPr>
        <w:t>در موارد منع مصرف داروهاي آنتي كوآ گولانت  استفاده از روشهاي مكانيكال توصيه مي شود.</w:t>
      </w:r>
      <w:r w:rsidRPr="008B597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074677" w:rsidRPr="008B5973" w:rsidRDefault="00653DA2" w:rsidP="00074677">
      <w:pPr>
        <w:pStyle w:val="ListParagraph"/>
        <w:bidi/>
        <w:spacing w:after="0" w:line="480" w:lineRule="auto"/>
        <w:ind w:left="36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r w:rsidRPr="00653DA2">
        <w:rPr>
          <w:rFonts w:ascii="Times New Roman" w:eastAsia="Times New Roman" w:hAnsi="Times New Roman" w:cs="B Mitra"/>
          <w:b/>
          <w:bCs/>
          <w:noProof/>
          <w:sz w:val="24"/>
          <w:szCs w:val="24"/>
        </w:rPr>
        <w:pict>
          <v:shape id="AutoShape 37" o:spid="_x0000_s1030" type="#_x0000_t32" style="position:absolute;left:0;text-align:left;margin-left:-10.5pt;margin-top:15.15pt;width:561pt;height: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" strokeweight="2pt"/>
        </w:pict>
      </w:r>
    </w:p>
    <w:p w:rsidR="003C0827" w:rsidRPr="00415835" w:rsidRDefault="00415835" w:rsidP="00415835">
      <w:pPr>
        <w:bidi/>
        <w:spacing w:after="0" w:line="48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415835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ملاحظات : 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415835" w:rsidRDefault="00415835" w:rsidP="00415835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603777" w:rsidRPr="00415835" w:rsidRDefault="00415835" w:rsidP="00415835">
      <w:pPr>
        <w:bidi/>
        <w:spacing w:after="0" w:line="48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15835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Pr="00415835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 </w:t>
      </w:r>
      <w:r w:rsidR="00603777" w:rsidRPr="00415835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مهر و امضاء پزشک معالج</w:t>
      </w:r>
    </w:p>
    <w:sectPr w:rsidR="00603777" w:rsidRPr="00415835" w:rsidSect="004A5F1A">
      <w:pgSz w:w="12240" w:h="15840"/>
      <w:pgMar w:top="720" w:right="864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94" w:rsidRDefault="00F96894" w:rsidP="00DE71CD">
      <w:pPr>
        <w:spacing w:after="0" w:line="240" w:lineRule="auto"/>
      </w:pPr>
      <w:r>
        <w:separator/>
      </w:r>
    </w:p>
  </w:endnote>
  <w:endnote w:type="continuationSeparator" w:id="0">
    <w:p w:rsidR="00F96894" w:rsidRDefault="00F96894" w:rsidP="00DE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94" w:rsidRDefault="00F96894" w:rsidP="00DE71CD">
      <w:pPr>
        <w:spacing w:after="0" w:line="240" w:lineRule="auto"/>
      </w:pPr>
      <w:r>
        <w:separator/>
      </w:r>
    </w:p>
  </w:footnote>
  <w:footnote w:type="continuationSeparator" w:id="0">
    <w:p w:rsidR="00F96894" w:rsidRDefault="00F96894" w:rsidP="00DE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9B5"/>
    <w:multiLevelType w:val="hybridMultilevel"/>
    <w:tmpl w:val="06EA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3C7"/>
    <w:multiLevelType w:val="hybridMultilevel"/>
    <w:tmpl w:val="C80AC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2E27"/>
    <w:multiLevelType w:val="hybridMultilevel"/>
    <w:tmpl w:val="7A0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4CE8"/>
    <w:multiLevelType w:val="hybridMultilevel"/>
    <w:tmpl w:val="55143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161"/>
    <w:rsid w:val="0004763B"/>
    <w:rsid w:val="000735D8"/>
    <w:rsid w:val="00074677"/>
    <w:rsid w:val="000A5175"/>
    <w:rsid w:val="000B22A1"/>
    <w:rsid w:val="000B3F45"/>
    <w:rsid w:val="000B66F0"/>
    <w:rsid w:val="000C7161"/>
    <w:rsid w:val="000F1C76"/>
    <w:rsid w:val="001063D6"/>
    <w:rsid w:val="00146401"/>
    <w:rsid w:val="0018545C"/>
    <w:rsid w:val="0021738F"/>
    <w:rsid w:val="00233FA2"/>
    <w:rsid w:val="00292781"/>
    <w:rsid w:val="002A3043"/>
    <w:rsid w:val="002C7FEC"/>
    <w:rsid w:val="002E2264"/>
    <w:rsid w:val="002F0B92"/>
    <w:rsid w:val="003202AC"/>
    <w:rsid w:val="00322E1F"/>
    <w:rsid w:val="003408AB"/>
    <w:rsid w:val="003654C9"/>
    <w:rsid w:val="00366160"/>
    <w:rsid w:val="00390C49"/>
    <w:rsid w:val="003A0153"/>
    <w:rsid w:val="003C0827"/>
    <w:rsid w:val="00415835"/>
    <w:rsid w:val="00417CD2"/>
    <w:rsid w:val="00437D0D"/>
    <w:rsid w:val="0044483B"/>
    <w:rsid w:val="00465AC2"/>
    <w:rsid w:val="004764E2"/>
    <w:rsid w:val="004855B0"/>
    <w:rsid w:val="004A5F1A"/>
    <w:rsid w:val="004E0294"/>
    <w:rsid w:val="005121FD"/>
    <w:rsid w:val="005135D5"/>
    <w:rsid w:val="00522FC6"/>
    <w:rsid w:val="00532872"/>
    <w:rsid w:val="005401EF"/>
    <w:rsid w:val="00577788"/>
    <w:rsid w:val="00584EF3"/>
    <w:rsid w:val="00586C71"/>
    <w:rsid w:val="005B3552"/>
    <w:rsid w:val="005C1E48"/>
    <w:rsid w:val="005C5F96"/>
    <w:rsid w:val="005C7D47"/>
    <w:rsid w:val="00603777"/>
    <w:rsid w:val="006124EB"/>
    <w:rsid w:val="00653DA2"/>
    <w:rsid w:val="00675E00"/>
    <w:rsid w:val="006A5967"/>
    <w:rsid w:val="006E6902"/>
    <w:rsid w:val="00716831"/>
    <w:rsid w:val="0074423D"/>
    <w:rsid w:val="00760622"/>
    <w:rsid w:val="00767E58"/>
    <w:rsid w:val="00796F2A"/>
    <w:rsid w:val="007A312B"/>
    <w:rsid w:val="007D1075"/>
    <w:rsid w:val="007D528A"/>
    <w:rsid w:val="00826318"/>
    <w:rsid w:val="0083060C"/>
    <w:rsid w:val="008A2A09"/>
    <w:rsid w:val="008A4846"/>
    <w:rsid w:val="008B5973"/>
    <w:rsid w:val="008B7532"/>
    <w:rsid w:val="008E75C0"/>
    <w:rsid w:val="008F239E"/>
    <w:rsid w:val="008F2ECA"/>
    <w:rsid w:val="00910AEE"/>
    <w:rsid w:val="00915283"/>
    <w:rsid w:val="00942286"/>
    <w:rsid w:val="00973DC7"/>
    <w:rsid w:val="00990DDB"/>
    <w:rsid w:val="009A2556"/>
    <w:rsid w:val="009A506D"/>
    <w:rsid w:val="009C139A"/>
    <w:rsid w:val="009E2D1B"/>
    <w:rsid w:val="00A27A26"/>
    <w:rsid w:val="00AA2DC9"/>
    <w:rsid w:val="00AD11A2"/>
    <w:rsid w:val="00AD1BFE"/>
    <w:rsid w:val="00AE1224"/>
    <w:rsid w:val="00AF03D6"/>
    <w:rsid w:val="00B01671"/>
    <w:rsid w:val="00B13598"/>
    <w:rsid w:val="00B26A5B"/>
    <w:rsid w:val="00B501E2"/>
    <w:rsid w:val="00B76040"/>
    <w:rsid w:val="00BC495A"/>
    <w:rsid w:val="00BD5922"/>
    <w:rsid w:val="00BE160A"/>
    <w:rsid w:val="00BE1C40"/>
    <w:rsid w:val="00C42D0F"/>
    <w:rsid w:val="00C4692E"/>
    <w:rsid w:val="00C97795"/>
    <w:rsid w:val="00CB4E09"/>
    <w:rsid w:val="00CF5A1D"/>
    <w:rsid w:val="00D120B3"/>
    <w:rsid w:val="00D86DFA"/>
    <w:rsid w:val="00DB4EF9"/>
    <w:rsid w:val="00DC4E8E"/>
    <w:rsid w:val="00DE71CD"/>
    <w:rsid w:val="00DF42F7"/>
    <w:rsid w:val="00E86DF8"/>
    <w:rsid w:val="00E86F16"/>
    <w:rsid w:val="00ED767C"/>
    <w:rsid w:val="00F24A9F"/>
    <w:rsid w:val="00F3354D"/>
    <w:rsid w:val="00F340D8"/>
    <w:rsid w:val="00F76861"/>
    <w:rsid w:val="00F822FA"/>
    <w:rsid w:val="00F960F5"/>
    <w:rsid w:val="00F96894"/>
    <w:rsid w:val="00FA0BB4"/>
    <w:rsid w:val="00FC36E0"/>
    <w:rsid w:val="00FC52DB"/>
    <w:rsid w:val="00FC765E"/>
    <w:rsid w:val="00FD7D6F"/>
    <w:rsid w:val="00FE78F0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6"/>
        <o:r id="V:Rule4" type="connector" idref="#AutoShape 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96"/>
  </w:style>
  <w:style w:type="paragraph" w:styleId="Heading5">
    <w:name w:val="heading 5"/>
    <w:basedOn w:val="Normal"/>
    <w:next w:val="Normal"/>
    <w:link w:val="Heading5Char"/>
    <w:qFormat/>
    <w:rsid w:val="00716831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16831"/>
    <w:pPr>
      <w:keepNext/>
      <w:bidi/>
      <w:spacing w:after="0" w:line="240" w:lineRule="auto"/>
      <w:outlineLvl w:val="5"/>
    </w:pPr>
    <w:rPr>
      <w:rFonts w:ascii="Times New Roman" w:eastAsia="Times New Roman" w:hAnsi="Times New Roman" w:cs="Lotu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16831"/>
    <w:pPr>
      <w:keepNext/>
      <w:bidi/>
      <w:spacing w:after="0" w:line="240" w:lineRule="auto"/>
      <w:jc w:val="lowKashida"/>
      <w:outlineLvl w:val="7"/>
    </w:pPr>
    <w:rPr>
      <w:rFonts w:ascii="Times New Roman" w:eastAsia="Times New Roman" w:hAnsi="Times New Roman" w:cs="Lotus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716831"/>
    <w:rPr>
      <w:rFonts w:ascii="Times New Roman" w:eastAsia="Times New Roman" w:hAnsi="Times New Roman" w:cs="Lotus"/>
      <w:b/>
      <w:bCs/>
      <w:sz w:val="20"/>
      <w:szCs w:val="18"/>
    </w:rPr>
  </w:style>
  <w:style w:type="paragraph" w:styleId="Title">
    <w:name w:val="Title"/>
    <w:basedOn w:val="Normal"/>
    <w:link w:val="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12"/>
      <w:szCs w:val="24"/>
    </w:rPr>
  </w:style>
  <w:style w:type="character" w:customStyle="1" w:styleId="TitleChar">
    <w:name w:val="Title Char"/>
    <w:basedOn w:val="DefaultParagraphFont"/>
    <w:link w:val="Title"/>
    <w:rsid w:val="00716831"/>
    <w:rPr>
      <w:rFonts w:ascii="Times New Roman" w:eastAsia="Times New Roman" w:hAnsi="Times New Roman" w:cs="Titr"/>
      <w:b/>
      <w:bCs/>
      <w:sz w:val="12"/>
      <w:szCs w:val="24"/>
    </w:rPr>
  </w:style>
  <w:style w:type="paragraph" w:styleId="Subtitle">
    <w:name w:val="Subtitle"/>
    <w:basedOn w:val="Normal"/>
    <w:link w:val="Sub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16831"/>
    <w:rPr>
      <w:rFonts w:ascii="Times New Roman" w:eastAsia="Times New Roman" w:hAnsi="Times New Roman" w:cs="Lotus"/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5121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121FD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DE7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D"/>
  </w:style>
  <w:style w:type="paragraph" w:styleId="Footer">
    <w:name w:val="footer"/>
    <w:basedOn w:val="Normal"/>
    <w:link w:val="Foot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D"/>
  </w:style>
  <w:style w:type="table" w:customStyle="1" w:styleId="TableGrid1">
    <w:name w:val="Table Grid1"/>
    <w:basedOn w:val="TableNormal"/>
    <w:next w:val="TableGrid"/>
    <w:uiPriority w:val="59"/>
    <w:rsid w:val="0014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16831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16831"/>
    <w:pPr>
      <w:keepNext/>
      <w:bidi/>
      <w:spacing w:after="0" w:line="240" w:lineRule="auto"/>
      <w:outlineLvl w:val="5"/>
    </w:pPr>
    <w:rPr>
      <w:rFonts w:ascii="Times New Roman" w:eastAsia="Times New Roman" w:hAnsi="Times New Roman" w:cs="Lotu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16831"/>
    <w:pPr>
      <w:keepNext/>
      <w:bidi/>
      <w:spacing w:after="0" w:line="240" w:lineRule="auto"/>
      <w:jc w:val="lowKashida"/>
      <w:outlineLvl w:val="7"/>
    </w:pPr>
    <w:rPr>
      <w:rFonts w:ascii="Times New Roman" w:eastAsia="Times New Roman" w:hAnsi="Times New Roman" w:cs="Lotus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716831"/>
    <w:rPr>
      <w:rFonts w:ascii="Times New Roman" w:eastAsia="Times New Roman" w:hAnsi="Times New Roman" w:cs="Lotus"/>
      <w:b/>
      <w:bCs/>
      <w:sz w:val="20"/>
      <w:szCs w:val="18"/>
    </w:rPr>
  </w:style>
  <w:style w:type="paragraph" w:styleId="Title">
    <w:name w:val="Title"/>
    <w:basedOn w:val="Normal"/>
    <w:link w:val="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12"/>
      <w:szCs w:val="24"/>
    </w:rPr>
  </w:style>
  <w:style w:type="character" w:customStyle="1" w:styleId="TitleChar">
    <w:name w:val="Title Char"/>
    <w:basedOn w:val="DefaultParagraphFont"/>
    <w:link w:val="Title"/>
    <w:rsid w:val="00716831"/>
    <w:rPr>
      <w:rFonts w:ascii="Times New Roman" w:eastAsia="Times New Roman" w:hAnsi="Times New Roman" w:cs="Titr"/>
      <w:b/>
      <w:bCs/>
      <w:sz w:val="12"/>
      <w:szCs w:val="24"/>
    </w:rPr>
  </w:style>
  <w:style w:type="paragraph" w:styleId="Subtitle">
    <w:name w:val="Subtitle"/>
    <w:basedOn w:val="Normal"/>
    <w:link w:val="Sub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16831"/>
    <w:rPr>
      <w:rFonts w:ascii="Times New Roman" w:eastAsia="Times New Roman" w:hAnsi="Times New Roman" w:cs="Lotus"/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5121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121FD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DE7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D"/>
  </w:style>
  <w:style w:type="paragraph" w:styleId="Footer">
    <w:name w:val="footer"/>
    <w:basedOn w:val="Normal"/>
    <w:link w:val="Foot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D"/>
  </w:style>
  <w:style w:type="table" w:customStyle="1" w:styleId="TableGrid1">
    <w:name w:val="Table Grid1"/>
    <w:basedOn w:val="TableNormal"/>
    <w:next w:val="TableGrid"/>
    <w:uiPriority w:val="59"/>
    <w:rsid w:val="0014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Besharati</dc:creator>
  <cp:lastModifiedBy>APADANA</cp:lastModifiedBy>
  <cp:revision>6</cp:revision>
  <cp:lastPrinted>2015-02-15T08:17:00Z</cp:lastPrinted>
  <dcterms:created xsi:type="dcterms:W3CDTF">2015-02-15T04:48:00Z</dcterms:created>
  <dcterms:modified xsi:type="dcterms:W3CDTF">2015-04-13T07:28:00Z</dcterms:modified>
</cp:coreProperties>
</file>