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1929"/>
        <w:gridCol w:w="40"/>
        <w:gridCol w:w="1134"/>
        <w:gridCol w:w="992"/>
        <w:gridCol w:w="1016"/>
        <w:gridCol w:w="1819"/>
        <w:gridCol w:w="993"/>
        <w:gridCol w:w="314"/>
        <w:gridCol w:w="707"/>
        <w:gridCol w:w="211"/>
        <w:gridCol w:w="1067"/>
      </w:tblGrid>
      <w:tr w:rsidR="002370D3" w:rsidRPr="00733E6E" w:rsidTr="00E41DA8">
        <w:trPr>
          <w:tblHeader/>
          <w:jc w:val="center"/>
        </w:trPr>
        <w:tc>
          <w:tcPr>
            <w:tcW w:w="10222" w:type="dxa"/>
            <w:gridSpan w:val="11"/>
            <w:shd w:val="clear" w:color="auto" w:fill="DBE5F1" w:themeFill="accent1" w:themeFillTint="33"/>
          </w:tcPr>
          <w:p w:rsidR="002370D3" w:rsidRPr="004863C5" w:rsidRDefault="002370D3" w:rsidP="00BD072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دانشگاه علوم پزشكي و خدمات بهداشتي درماني </w:t>
            </w:r>
            <w:r w:rsidRPr="00207517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معاونت درمان  ............................</w:t>
            </w:r>
            <w:r w:rsidR="004F3DE4"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>.نام مركز ديابت:  ...........................................</w:t>
            </w:r>
          </w:p>
        </w:tc>
      </w:tr>
      <w:tr w:rsidR="002370D3" w:rsidRPr="00733E6E" w:rsidTr="00E41DA8">
        <w:trPr>
          <w:trHeight w:val="1470"/>
          <w:jc w:val="center"/>
        </w:trPr>
        <w:tc>
          <w:tcPr>
            <w:tcW w:w="10222" w:type="dxa"/>
            <w:gridSpan w:val="11"/>
            <w:shd w:val="clear" w:color="auto" w:fill="auto"/>
          </w:tcPr>
          <w:p w:rsidR="002370D3" w:rsidRPr="00ED78A8" w:rsidRDefault="002370D3" w:rsidP="00BD072E">
            <w:pPr>
              <w:ind w:left="36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اطلاعات كلي:</w:t>
            </w:r>
          </w:p>
          <w:p w:rsidR="002370D3" w:rsidRPr="00ED78A8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16"/>
                <w:szCs w:val="16"/>
                <w:rtl/>
              </w:rPr>
            </w:pPr>
            <w:r w:rsidRPr="00ED78A8">
              <w:rPr>
                <w:rFonts w:cs="B Yagut" w:hint="cs"/>
                <w:sz w:val="16"/>
                <w:szCs w:val="16"/>
                <w:rtl/>
              </w:rPr>
              <w:t xml:space="preserve">تعداد واحدهاي سطح اول ديابت تحت پوشش (مطابق نقشه ارجاع): </w:t>
            </w:r>
          </w:p>
          <w:p w:rsidR="002370D3" w:rsidRPr="00ED78A8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16"/>
                <w:szCs w:val="16"/>
                <w:rtl/>
              </w:rPr>
            </w:pPr>
            <w:r w:rsidRPr="00ED78A8">
              <w:rPr>
                <w:rFonts w:cs="B Yagut" w:hint="cs"/>
                <w:sz w:val="16"/>
                <w:szCs w:val="16"/>
                <w:rtl/>
              </w:rPr>
              <w:t xml:space="preserve">تاريخ شروع برنامه در مركز (برقراري روند ارجاع): </w:t>
            </w:r>
          </w:p>
          <w:p w:rsidR="002370D3" w:rsidRPr="00ED78A8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16"/>
                <w:szCs w:val="16"/>
                <w:rtl/>
              </w:rPr>
            </w:pPr>
            <w:r w:rsidRPr="00ED78A8">
              <w:rPr>
                <w:rFonts w:cs="B Yagut" w:hint="cs"/>
                <w:sz w:val="16"/>
                <w:szCs w:val="16"/>
                <w:rtl/>
              </w:rPr>
              <w:t xml:space="preserve">خدمات تخصصي و امكانات پاراكلينيك  موجود: </w:t>
            </w:r>
          </w:p>
          <w:p w:rsidR="002370D3" w:rsidRPr="004863C5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D78A8">
              <w:rPr>
                <w:rFonts w:cs="B Yagut" w:hint="cs"/>
                <w:sz w:val="16"/>
                <w:szCs w:val="16"/>
                <w:rtl/>
              </w:rPr>
              <w:t>مركز سطح سوم:</w:t>
            </w:r>
          </w:p>
        </w:tc>
      </w:tr>
      <w:tr w:rsidR="00E41DA8" w:rsidRPr="00733E6E" w:rsidTr="00B47DAA">
        <w:trPr>
          <w:trHeight w:val="540"/>
          <w:jc w:val="center"/>
        </w:trPr>
        <w:tc>
          <w:tcPr>
            <w:tcW w:w="8237" w:type="dxa"/>
            <w:gridSpan w:val="8"/>
            <w:shd w:val="clear" w:color="auto" w:fill="DBE5F1" w:themeFill="accent1" w:themeFillTint="33"/>
            <w:vAlign w:val="center"/>
          </w:tcPr>
          <w:p w:rsidR="00E41DA8" w:rsidRPr="00B47DAA" w:rsidRDefault="00E41DA8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B47DAA">
              <w:rPr>
                <w:rFonts w:cs="B Yagut" w:hint="cs"/>
                <w:b/>
                <w:bCs/>
                <w:sz w:val="16"/>
                <w:szCs w:val="16"/>
                <w:rtl/>
              </w:rPr>
              <w:t>فعاليت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DA8" w:rsidRPr="00B47DAA" w:rsidRDefault="00E41DA8" w:rsidP="00BD072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B47DAA">
              <w:rPr>
                <w:rFonts w:cs="B Yagut" w:hint="cs"/>
                <w:b/>
                <w:bCs/>
                <w:sz w:val="16"/>
                <w:szCs w:val="16"/>
                <w:rtl/>
              </w:rPr>
              <w:t>حداكثر امتياز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41DA8" w:rsidRPr="00B47DAA" w:rsidRDefault="00E41DA8" w:rsidP="00BD072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B47DAA">
              <w:rPr>
                <w:rFonts w:cs="B Yagut" w:hint="cs"/>
                <w:b/>
                <w:bCs/>
                <w:sz w:val="16"/>
                <w:szCs w:val="16"/>
                <w:rtl/>
              </w:rPr>
              <w:t>امتياز كسب شده</w:t>
            </w: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  <w:vAlign w:val="center"/>
          </w:tcPr>
          <w:p w:rsidR="00474296" w:rsidRPr="004F0D4F" w:rsidRDefault="00474296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محور مراقبتها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روند غربالگری ریسک فاکتورها در  بیماران دارای پرونده</w:t>
            </w:r>
            <w:r w:rsidRPr="00BC33CA">
              <w:rPr>
                <w:rFonts w:cs="B Yagut"/>
                <w:sz w:val="16"/>
                <w:szCs w:val="16"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(ریسک فاکتورها: مشکلات قلبی و عصبی و چشمی، فشارخون</w:t>
            </w:r>
            <w:r w:rsidRPr="00BC33CA">
              <w:rPr>
                <w:rFonts w:cs="B Yagut"/>
                <w:sz w:val="16"/>
                <w:szCs w:val="16"/>
              </w:rPr>
              <w:t>(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ارزیابی کنترل </w:t>
            </w:r>
            <w:r w:rsidRPr="00BC33CA">
              <w:rPr>
                <w:rFonts w:cs="B Yagut"/>
                <w:sz w:val="16"/>
                <w:szCs w:val="16"/>
              </w:rPr>
              <w:t>HbA1C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 xml:space="preserve"> بیمار هر 6 ماه یکبار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تست منوفیلامان بیمار هر 6 ماه یکبار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کنترل رتین بیمار در بدو ورود و سالانه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انجام تست قند خون ناشتا در  طی 3 سال گذشته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ارزیابی انجام </w:t>
            </w:r>
            <w:r w:rsidRPr="00BC33CA">
              <w:rPr>
                <w:rFonts w:cs="B Yagut"/>
                <w:sz w:val="16"/>
                <w:szCs w:val="16"/>
              </w:rPr>
              <w:t>GFR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 xml:space="preserve"> برای کنترل نفروپاتی افراد دیابتی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474296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474296" w:rsidRDefault="00474296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296" w:rsidRPr="00BC33CA" w:rsidRDefault="00FA4267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انجام میکروآلبومین ادرار برای کنترل نفروپاتی افراد دیابت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4863C5" w:rsidRDefault="00474296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6" w:rsidRPr="00B64875" w:rsidRDefault="00474296" w:rsidP="00BD072E">
            <w:pPr>
              <w:jc w:val="center"/>
              <w:rPr>
                <w:rFonts w:cs="B Yagut"/>
              </w:rPr>
            </w:pPr>
          </w:p>
        </w:tc>
      </w:tr>
      <w:tr w:rsidR="00EB2444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EB2444" w:rsidRDefault="00EB2444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444" w:rsidRPr="00BC33CA" w:rsidRDefault="00EB2444" w:rsidP="00EB75A8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 ارزیابی انجام </w:t>
            </w:r>
            <w:r w:rsidRPr="00BC33CA">
              <w:rPr>
                <w:rFonts w:cs="B Yagut"/>
                <w:sz w:val="16"/>
                <w:szCs w:val="16"/>
              </w:rPr>
              <w:t>BMI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 xml:space="preserve"> برای افراد مبتلا به دیابت در طی یکسال اخیر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4863C5" w:rsidRDefault="00EB2444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B64875" w:rsidRDefault="00EB2444" w:rsidP="00BD072E">
            <w:pPr>
              <w:jc w:val="center"/>
              <w:rPr>
                <w:rFonts w:cs="B Yagut"/>
              </w:rPr>
            </w:pPr>
          </w:p>
        </w:tc>
      </w:tr>
      <w:tr w:rsidR="00EB2444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EB2444" w:rsidRDefault="00EB2444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444" w:rsidRPr="00BC33CA" w:rsidRDefault="00EB2444" w:rsidP="00DF0345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انطباق ویزیت بیماران در سال با استاندارد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4863C5" w:rsidRDefault="00EB2444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B64875" w:rsidRDefault="00EB2444" w:rsidP="00BD072E">
            <w:pPr>
              <w:jc w:val="center"/>
              <w:rPr>
                <w:rFonts w:cs="B Yagut"/>
              </w:rPr>
            </w:pPr>
          </w:p>
        </w:tc>
      </w:tr>
      <w:tr w:rsidR="00EB2444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EB2444" w:rsidRDefault="00EB2444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444" w:rsidRPr="00BC33CA" w:rsidRDefault="00EB2444" w:rsidP="00B231FB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برنامه مداخله درماني تغذيه اي و فعاليتي جهت بيماران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4863C5" w:rsidRDefault="00EB2444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4" w:rsidRPr="00B64875" w:rsidRDefault="00EB2444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260"/>
          <w:jc w:val="center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محور آموزش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992B10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تعداد بيماران آموزش داده شده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992B10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ایجاد برنامه مدون آموزشي ساختار يافته در مركز جهت بيماران ديابتي (طبق دستورالعمل کشوری)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26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992B10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آموزش و ترغیب بیماران دیابتیک به فیالیت فیزیکی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برقراري سيستم ارجاع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رعايت سيستم ارجاع از سطح 1 به 2 و برعکس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474296">
        <w:trPr>
          <w:trHeight w:val="320"/>
          <w:jc w:val="center"/>
        </w:trPr>
        <w:tc>
          <w:tcPr>
            <w:tcW w:w="19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ارجاع بیماران دچار عوارض نوروپاتی و نفروپاتی و رتینوپاتی به سطح 3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474296">
        <w:trPr>
          <w:trHeight w:val="32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رضايت‌مندي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نظام ارزيابي رضايتمندي بيماران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2337D1">
        <w:trPr>
          <w:trHeight w:val="320"/>
          <w:jc w:val="center"/>
        </w:trPr>
        <w:tc>
          <w:tcPr>
            <w:tcW w:w="19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اصلاح فرايند ها بر اساس آناليز نتايج رضايتمندي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6C4552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2337D1">
        <w:trPr>
          <w:trHeight w:val="32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محور آمار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ارزیابی روند تکمیل صحيح پرونده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6D4AC2" w:rsidP="006C4552">
            <w:pPr>
              <w:jc w:val="center"/>
              <w:rPr>
                <w:rFonts w:cs="B Yagut" w:hint="cs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ارسال به موقع آمار عملكردي ماهيانه(5-1)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تكميل اطلاعات نرم افزار كشوري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6D4AC2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در صد بيماران با عارضه نوروپاتي در هر ماه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در صد بيماران با عارضه نفروپاتي در هر ماه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 صد بيماران با عارضه پاي ديابتي</w:t>
            </w:r>
            <w:r w:rsidRPr="00BC33CA">
              <w:rPr>
                <w:rFonts w:cs="B Yagut"/>
                <w:sz w:val="16"/>
                <w:szCs w:val="16"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 xml:space="preserve">در هر ماه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 صد بيماران با عارضه چشمي در هر ماه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در صد بيماران با عارضه قلبي در هر ماه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4863C5" w:rsidRDefault="00BC33CA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 xml:space="preserve">مشخص بودن در صد بيماران با </w:t>
            </w:r>
            <w:r w:rsidRPr="00BC33CA">
              <w:rPr>
                <w:rFonts w:cs="B Yagut"/>
                <w:sz w:val="16"/>
                <w:szCs w:val="16"/>
              </w:rPr>
              <w:t>HbA1c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 xml:space="preserve"> نرمال و غیر نرمال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trHeight w:val="221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آمارهاي عملكردي مركز (در صد بيماران كنترل شده ديابت)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CA" w:rsidRPr="004863C5" w:rsidRDefault="00BC33CA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Pr="00891BA4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درصد ارجاع به متخصص قلب برای ارزیابی عوارض قلبی و عروقی در افراد دیابتیک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BC33CA" w:rsidRPr="004863C5" w:rsidRDefault="00BC33CA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درصد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ارجاع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به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متخصص چشم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برای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ارزیابی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عوارض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رتینوپاتی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در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افراد</w:t>
            </w:r>
            <w:r w:rsidRPr="00BC33CA">
              <w:rPr>
                <w:rFonts w:cs="B Yagut"/>
                <w:sz w:val="16"/>
                <w:szCs w:val="16"/>
                <w:rtl/>
              </w:rPr>
              <w:t xml:space="preserve"> </w:t>
            </w:r>
            <w:r w:rsidRPr="00BC33CA">
              <w:rPr>
                <w:rFonts w:cs="B Yagut" w:hint="cs"/>
                <w:sz w:val="16"/>
                <w:szCs w:val="16"/>
                <w:rtl/>
              </w:rPr>
              <w:t>دیابتیک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BC33CA" w:rsidRPr="004863C5" w:rsidRDefault="00BC33CA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E41DA8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درصد ارجاع به متخصص تغذیه برای ارزیابی وضعیت تغذیه در افراد دیابتیک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BC33CA" w:rsidRPr="004863C5" w:rsidRDefault="00BC33CA" w:rsidP="00DE0878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BC33CA" w:rsidRDefault="00BC33CA" w:rsidP="00E41DA8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BC33CA" w:rsidRPr="00BC33CA" w:rsidRDefault="00BC33CA" w:rsidP="00A944E7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مشخص بودن درصد انجام معاینه کامل پا برای بررسی عوارض پای دیابتی در افراد دیابتیک چهار بار در سال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BC33CA" w:rsidRPr="004863C5" w:rsidRDefault="00BC33CA" w:rsidP="00DE0878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BC33CA" w:rsidRDefault="00BC33CA" w:rsidP="003E6234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ارزیابی مدیریتی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BC33CA" w:rsidRPr="00BC33CA" w:rsidRDefault="00BC33CA" w:rsidP="003E6234">
            <w:pPr>
              <w:jc w:val="both"/>
              <w:rPr>
                <w:rFonts w:cs="B Yagut"/>
                <w:sz w:val="16"/>
                <w:szCs w:val="16"/>
                <w:rtl/>
              </w:rPr>
            </w:pPr>
            <w:r w:rsidRPr="00BC33CA">
              <w:rPr>
                <w:rFonts w:cs="B Yagut" w:hint="cs"/>
                <w:sz w:val="16"/>
                <w:szCs w:val="16"/>
                <w:rtl/>
              </w:rPr>
              <w:t>آیا ارزيابي مديريتي وجود دارد؟ (مدیر مرکز از روند شاخص ها و فرایندهای مرکز مطلع است؟)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BC33CA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8237" w:type="dxa"/>
            <w:gridSpan w:val="8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33CA" w:rsidRPr="00780EF9" w:rsidRDefault="00BC33CA" w:rsidP="00BD072E">
            <w:pPr>
              <w:rPr>
                <w:rFonts w:cs="B Yagut"/>
                <w:i/>
                <w:i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lastRenderedPageBreak/>
              <w:t>عملکرد</w:t>
            </w:r>
            <w:r w:rsidRPr="004F0D4F">
              <w:rPr>
                <w:rFonts w:cs="B Yagut" w:hint="cs"/>
                <w:b/>
                <w:bCs/>
                <w:rtl/>
              </w:rPr>
              <w:t>: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33CA" w:rsidRPr="004863C5" w:rsidRDefault="00BC33CA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33CA" w:rsidRPr="00B64875" w:rsidRDefault="00BC33CA" w:rsidP="00BD072E">
            <w:pPr>
              <w:jc w:val="center"/>
              <w:rPr>
                <w:rFonts w:cs="B Yagut"/>
              </w:rPr>
            </w:pPr>
          </w:p>
        </w:tc>
      </w:tr>
      <w:tr w:rsidR="00BC33CA" w:rsidRPr="00ED78A8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پذیرش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4F3DE4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سه ماهه اول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4F3DE4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سه ماهه دوم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4F3DE4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جمع شش ماهه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ویزیت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9B1E4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سه ماهه اول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9B1E4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سه ماهه دوم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9B1E4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جمع شش ماهه</w:t>
            </w:r>
          </w:p>
        </w:tc>
      </w:tr>
      <w:tr w:rsidR="00BC33CA" w:rsidRPr="00ED78A8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92293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تعداد بیمار ارجاعی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داخلی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BC33CA" w:rsidRPr="00ED78A8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92293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تعداد بیمار پیگیری درمان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چشم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BC33CA" w:rsidRPr="00ED78A8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92293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تعداد بیمار قبلی مرکز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سایر متخصصین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BC33CA" w:rsidRPr="00ED78A8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92293D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تعداد مراجعه بار اول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>فوق تخصصی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BC33CA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4F0D4F" w:rsidRDefault="00BC33CA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پذیرش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ویزیت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33CA" w:rsidRPr="004F0D4F" w:rsidRDefault="00BC33CA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BC33CA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BC33CA" w:rsidRPr="004F0D4F" w:rsidRDefault="00BC33CA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مطابقت پذیرش با ویزیت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دارد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 ندارد                                                               مطابقت با آمار عملکرد مالی :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دارد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 ندارد  </w:t>
            </w:r>
          </w:p>
        </w:tc>
      </w:tr>
      <w:tr w:rsidR="00BC33CA" w:rsidRPr="00733E6E" w:rsidTr="00B47DAA">
        <w:trPr>
          <w:trHeight w:val="648"/>
          <w:jc w:val="center"/>
        </w:trPr>
        <w:tc>
          <w:tcPr>
            <w:tcW w:w="10222" w:type="dxa"/>
            <w:gridSpan w:val="11"/>
            <w:vAlign w:val="center"/>
          </w:tcPr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سایر نکات: </w:t>
            </w: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Pr="004F0D4F" w:rsidRDefault="00BC33CA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BC33CA" w:rsidRPr="00733E6E" w:rsidTr="00B47DAA">
        <w:trPr>
          <w:trHeight w:val="3082"/>
          <w:jc w:val="center"/>
        </w:trPr>
        <w:tc>
          <w:tcPr>
            <w:tcW w:w="10222" w:type="dxa"/>
            <w:gridSpan w:val="11"/>
            <w:vAlign w:val="center"/>
          </w:tcPr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نکات قابل اصلاح: </w:t>
            </w: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BC33CA" w:rsidRPr="00733E6E" w:rsidTr="00B47DAA">
        <w:trPr>
          <w:trHeight w:val="1812"/>
          <w:jc w:val="center"/>
        </w:trPr>
        <w:tc>
          <w:tcPr>
            <w:tcW w:w="10222" w:type="dxa"/>
            <w:gridSpan w:val="11"/>
            <w:vAlign w:val="center"/>
          </w:tcPr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پیشنهادها: </w:t>
            </w: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 w:hint="cs"/>
                <w:b/>
                <w:bCs/>
                <w:rtl/>
              </w:rPr>
            </w:pPr>
          </w:p>
          <w:p w:rsidR="00B47DAA" w:rsidRDefault="00B47DAA" w:rsidP="000D72F3">
            <w:pPr>
              <w:rPr>
                <w:rFonts w:cs="B Yagut" w:hint="cs"/>
                <w:b/>
                <w:bCs/>
                <w:rtl/>
              </w:rPr>
            </w:pPr>
          </w:p>
          <w:p w:rsidR="00B47DAA" w:rsidRDefault="00B47DAA" w:rsidP="000D72F3">
            <w:pPr>
              <w:rPr>
                <w:rFonts w:cs="B Yagut" w:hint="cs"/>
                <w:b/>
                <w:bCs/>
                <w:rtl/>
              </w:rPr>
            </w:pPr>
          </w:p>
          <w:p w:rsidR="00BC33CA" w:rsidRDefault="00BC33CA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BC33CA" w:rsidRPr="00ED78A8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BC33CA" w:rsidRPr="00ED78A8" w:rsidRDefault="00BC33CA" w:rsidP="00BD072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نام و امضاء پايش كننده:</w:t>
            </w:r>
          </w:p>
        </w:tc>
      </w:tr>
      <w:tr w:rsidR="00BC33CA" w:rsidRPr="00ED78A8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BC33CA" w:rsidRPr="00ED78A8" w:rsidRDefault="00BC33CA" w:rsidP="00BD072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ED78A8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نظرات شرکت کنندگان در پایش: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2835"/>
              <w:gridCol w:w="4875"/>
            </w:tblGrid>
            <w:tr w:rsidR="00BC33CA" w:rsidRPr="00ED78A8" w:rsidTr="00207517">
              <w:tc>
                <w:tcPr>
                  <w:tcW w:w="2281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  <w:r w:rsidRPr="00ED78A8">
                    <w:rPr>
                      <w:rFonts w:cs="B Yagut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83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  <w:r w:rsidRPr="00ED78A8">
                    <w:rPr>
                      <w:rFonts w:cs="B Yagut" w:hint="cs"/>
                      <w:b/>
                      <w:bCs/>
                      <w:sz w:val="16"/>
                      <w:szCs w:val="16"/>
                      <w:rtl/>
                    </w:rPr>
                    <w:t>سمت</w:t>
                  </w:r>
                </w:p>
              </w:tc>
              <w:tc>
                <w:tcPr>
                  <w:tcW w:w="487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  <w:r w:rsidRPr="00ED78A8">
                    <w:rPr>
                      <w:rFonts w:cs="B Yagut" w:hint="cs"/>
                      <w:b/>
                      <w:bCs/>
                      <w:sz w:val="16"/>
                      <w:szCs w:val="16"/>
                      <w:rtl/>
                    </w:rPr>
                    <w:t xml:space="preserve">نظرات همراه با امضا </w:t>
                  </w:r>
                </w:p>
              </w:tc>
            </w:tr>
            <w:tr w:rsidR="00BC33CA" w:rsidRPr="00ED78A8" w:rsidTr="00207517">
              <w:tc>
                <w:tcPr>
                  <w:tcW w:w="2281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BC33CA" w:rsidRPr="00ED78A8" w:rsidTr="00207517">
              <w:tc>
                <w:tcPr>
                  <w:tcW w:w="2281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BC33CA" w:rsidRPr="00ED78A8" w:rsidTr="00207517">
              <w:tc>
                <w:tcPr>
                  <w:tcW w:w="2281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BC33CA" w:rsidRPr="00ED78A8" w:rsidTr="00207517">
              <w:tc>
                <w:tcPr>
                  <w:tcW w:w="2281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BC33CA" w:rsidRPr="00ED78A8" w:rsidRDefault="00BC33CA" w:rsidP="00BD072E">
                  <w:pPr>
                    <w:rPr>
                      <w:rFonts w:cs="B Yagu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C33CA" w:rsidRPr="00ED78A8" w:rsidRDefault="00BC33CA" w:rsidP="00207517">
            <w:pPr>
              <w:jc w:val="right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</w:tbl>
    <w:p w:rsidR="00274871" w:rsidRPr="00ED78A8" w:rsidRDefault="00274871" w:rsidP="00207517">
      <w:pPr>
        <w:rPr>
          <w:sz w:val="16"/>
          <w:szCs w:val="16"/>
        </w:rPr>
      </w:pPr>
    </w:p>
    <w:sectPr w:rsidR="00274871" w:rsidRPr="00ED78A8" w:rsidSect="00131A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48" w:rsidRDefault="00B30B48" w:rsidP="00E41DA8">
      <w:pPr>
        <w:spacing w:after="0" w:line="240" w:lineRule="auto"/>
      </w:pPr>
      <w:r>
        <w:separator/>
      </w:r>
    </w:p>
  </w:endnote>
  <w:endnote w:type="continuationSeparator" w:id="0">
    <w:p w:rsidR="00B30B48" w:rsidRDefault="00B30B48" w:rsidP="00E4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A" w:rsidRDefault="00B47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A" w:rsidRDefault="00B47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A" w:rsidRDefault="00B4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48" w:rsidRDefault="00B30B48" w:rsidP="00E41DA8">
      <w:pPr>
        <w:spacing w:after="0" w:line="240" w:lineRule="auto"/>
      </w:pPr>
      <w:r>
        <w:separator/>
      </w:r>
    </w:p>
  </w:footnote>
  <w:footnote w:type="continuationSeparator" w:id="0">
    <w:p w:rsidR="00B30B48" w:rsidRDefault="00B30B48" w:rsidP="00E4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A" w:rsidRDefault="00B47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A8" w:rsidRPr="00BC33CA" w:rsidRDefault="00BC33CA" w:rsidP="00BC33CA">
    <w:pPr>
      <w:spacing w:after="0" w:line="240" w:lineRule="auto"/>
      <w:jc w:val="center"/>
      <w:rPr>
        <w:sz w:val="32"/>
        <w:szCs w:val="32"/>
      </w:rPr>
    </w:pPr>
    <w:bookmarkStart w:id="0" w:name="_GoBack"/>
    <w:r w:rsidRPr="00BC33CA">
      <w:rPr>
        <w:rFonts w:cs="B Yagut" w:hint="cs"/>
        <w:b/>
        <w:bCs/>
        <w:sz w:val="32"/>
        <w:szCs w:val="32"/>
        <w:rtl/>
      </w:rPr>
      <w:t xml:space="preserve">چك ليست پايش </w:t>
    </w:r>
    <w:r w:rsidR="00E41DA8" w:rsidRPr="00BC33CA">
      <w:rPr>
        <w:rFonts w:cs="B Yagut" w:hint="cs"/>
        <w:b/>
        <w:bCs/>
        <w:sz w:val="32"/>
        <w:szCs w:val="32"/>
        <w:rtl/>
      </w:rPr>
      <w:t>ارايه</w:t>
    </w:r>
    <w:r w:rsidRPr="00BC33CA">
      <w:rPr>
        <w:rFonts w:cs="B Yagut" w:hint="cs"/>
        <w:b/>
        <w:bCs/>
        <w:sz w:val="32"/>
        <w:szCs w:val="32"/>
        <w:rtl/>
      </w:rPr>
      <w:t xml:space="preserve"> خدمات مركز ديابت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A" w:rsidRDefault="00B47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D31"/>
    <w:multiLevelType w:val="hybridMultilevel"/>
    <w:tmpl w:val="76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D3"/>
    <w:rsid w:val="000C7638"/>
    <w:rsid w:val="000E19F6"/>
    <w:rsid w:val="000E4027"/>
    <w:rsid w:val="000F0B6A"/>
    <w:rsid w:val="000F5A07"/>
    <w:rsid w:val="00125ECF"/>
    <w:rsid w:val="00131A6B"/>
    <w:rsid w:val="00157215"/>
    <w:rsid w:val="00196BCC"/>
    <w:rsid w:val="00207517"/>
    <w:rsid w:val="00225CB7"/>
    <w:rsid w:val="002337D1"/>
    <w:rsid w:val="002370D3"/>
    <w:rsid w:val="00274871"/>
    <w:rsid w:val="00280C77"/>
    <w:rsid w:val="003032EE"/>
    <w:rsid w:val="00357296"/>
    <w:rsid w:val="003917A2"/>
    <w:rsid w:val="0039690A"/>
    <w:rsid w:val="00411C3A"/>
    <w:rsid w:val="00474296"/>
    <w:rsid w:val="00477997"/>
    <w:rsid w:val="004E79E3"/>
    <w:rsid w:val="004F3DE4"/>
    <w:rsid w:val="006055BF"/>
    <w:rsid w:val="0063518E"/>
    <w:rsid w:val="00641F97"/>
    <w:rsid w:val="006467E5"/>
    <w:rsid w:val="006D4AC2"/>
    <w:rsid w:val="00701018"/>
    <w:rsid w:val="00713691"/>
    <w:rsid w:val="00753E59"/>
    <w:rsid w:val="007715FD"/>
    <w:rsid w:val="00780EF9"/>
    <w:rsid w:val="00824A8D"/>
    <w:rsid w:val="00854F34"/>
    <w:rsid w:val="008B5332"/>
    <w:rsid w:val="008E0842"/>
    <w:rsid w:val="009503BC"/>
    <w:rsid w:val="009B4CE3"/>
    <w:rsid w:val="009C553E"/>
    <w:rsid w:val="009D1EE0"/>
    <w:rsid w:val="00A15795"/>
    <w:rsid w:val="00A42EE2"/>
    <w:rsid w:val="00AE0F82"/>
    <w:rsid w:val="00B30B48"/>
    <w:rsid w:val="00B47DAA"/>
    <w:rsid w:val="00B81D52"/>
    <w:rsid w:val="00BB1F47"/>
    <w:rsid w:val="00BC33CA"/>
    <w:rsid w:val="00C15B48"/>
    <w:rsid w:val="00C82BAD"/>
    <w:rsid w:val="00CA1A8C"/>
    <w:rsid w:val="00CA56CB"/>
    <w:rsid w:val="00CD7731"/>
    <w:rsid w:val="00D230A1"/>
    <w:rsid w:val="00D377FE"/>
    <w:rsid w:val="00D4343F"/>
    <w:rsid w:val="00D559E1"/>
    <w:rsid w:val="00DA10B3"/>
    <w:rsid w:val="00DC0103"/>
    <w:rsid w:val="00E21CD2"/>
    <w:rsid w:val="00E41DA8"/>
    <w:rsid w:val="00E91099"/>
    <w:rsid w:val="00EA0CE2"/>
    <w:rsid w:val="00EB2444"/>
    <w:rsid w:val="00EC43E2"/>
    <w:rsid w:val="00ED331A"/>
    <w:rsid w:val="00ED78A8"/>
    <w:rsid w:val="00F54E12"/>
    <w:rsid w:val="00F61815"/>
    <w:rsid w:val="00F701B4"/>
    <w:rsid w:val="00FA4267"/>
    <w:rsid w:val="00FB72A2"/>
    <w:rsid w:val="00FE212D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D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D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370D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A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A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39154A375E0FF041976DACCC5AB77C90" ma:contentTypeVersion="0" ma:contentTypeDescription="یک سند جدید ایجاد کنید." ma:contentTypeScope="" ma:versionID="a760a6ef5214898d055168403411f416">
  <xsd:schema xmlns:xsd="http://www.w3.org/2001/XMLSchema" xmlns:xs="http://www.w3.org/2001/XMLSchema" xmlns:p="http://schemas.microsoft.com/office/2006/metadata/properties" xmlns:ns2="5c838f9a-5579-4757-bc0a-d59840195ac7" targetNamespace="http://schemas.microsoft.com/office/2006/metadata/properties" ma:root="true" ma:fieldsID="52985ecaa847003914f17ab23cf9f0e1" ns2:_="">
    <xsd:import namespace="5c838f9a-5579-4757-bc0a-d59840195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f9a-5579-4757-bc0a-d59840195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واگذار شده به این مورد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یمی به این سند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EA42-1CB4-4E47-837E-80A4E0B50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478BC-AE18-4817-BA2D-D6731A40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f9a-5579-4757-bc0a-d5984019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AB846-159A-4986-8DBB-2DE5CF4B85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EE899B-3341-43B3-B79E-8C5EAF0956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4DE75-FF56-4970-BAF7-B103BA6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ghotbi</dc:creator>
  <cp:lastModifiedBy>APADANA</cp:lastModifiedBy>
  <cp:revision>44</cp:revision>
  <cp:lastPrinted>2016-07-03T06:41:00Z</cp:lastPrinted>
  <dcterms:created xsi:type="dcterms:W3CDTF">2013-12-17T07:18:00Z</dcterms:created>
  <dcterms:modified xsi:type="dcterms:W3CDTF">2016-07-26T04:43:00Z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0x01010039154A375E0FF041976DACCC5AB77C90</vt:lpwstr>
  </property>
</Properties>
</file>