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AFD" w:rsidRPr="00D10282" w:rsidRDefault="00862AFD" w:rsidP="00862AFD">
      <w:pPr>
        <w:tabs>
          <w:tab w:val="right" w:pos="-144"/>
        </w:tabs>
        <w:ind w:left="-2"/>
        <w:rPr>
          <w:rFonts w:ascii="Tahoma" w:hAnsi="Tahoma" w:cs="B Mitra"/>
          <w:color w:val="C00000"/>
          <w:sz w:val="22"/>
          <w:szCs w:val="22"/>
          <w:rtl/>
        </w:rPr>
      </w:pPr>
      <w:bookmarkStart w:id="0" w:name="_GoBack"/>
      <w:r w:rsidRPr="00D10282">
        <w:rPr>
          <w:rFonts w:cs="B Mitra" w:hint="cs"/>
          <w:b/>
          <w:bCs/>
          <w:color w:val="943634" w:themeColor="accent2" w:themeShade="BF"/>
          <w:rtl/>
        </w:rPr>
        <w:t>شناسایی</w:t>
      </w:r>
      <w:r w:rsidRPr="00D10282">
        <w:rPr>
          <w:rFonts w:cs="B Mitra"/>
          <w:b/>
          <w:bCs/>
          <w:color w:val="943634" w:themeColor="accent2" w:themeShade="BF"/>
        </w:rPr>
        <w:t xml:space="preserve"> </w:t>
      </w:r>
      <w:r>
        <w:rPr>
          <w:rFonts w:cs="B Mitra" w:hint="cs"/>
          <w:b/>
          <w:bCs/>
          <w:color w:val="943634" w:themeColor="accent2" w:themeShade="BF"/>
          <w:rtl/>
        </w:rPr>
        <w:t>فعال</w:t>
      </w:r>
      <w:r w:rsidRPr="00D10282">
        <w:rPr>
          <w:rFonts w:cs="B Mitra"/>
          <w:b/>
          <w:bCs/>
          <w:color w:val="943634" w:themeColor="accent2" w:themeShade="BF"/>
        </w:rPr>
        <w:t xml:space="preserve"> </w:t>
      </w:r>
      <w:r w:rsidRPr="00D10282">
        <w:rPr>
          <w:rFonts w:cs="B Mitra" w:hint="cs"/>
          <w:b/>
          <w:bCs/>
          <w:color w:val="C00000"/>
          <w:rtl/>
        </w:rPr>
        <w:t>بیماران</w:t>
      </w:r>
      <w:r w:rsidRPr="00D10282">
        <w:rPr>
          <w:rFonts w:ascii="Tahoma" w:hAnsi="Tahoma" w:cs="B Mitra" w:hint="cs"/>
          <w:color w:val="C00000"/>
          <w:sz w:val="22"/>
          <w:szCs w:val="22"/>
          <w:rtl/>
        </w:rPr>
        <w:t xml:space="preserve"> </w:t>
      </w:r>
      <w:bookmarkEnd w:id="0"/>
      <w:r w:rsidRPr="00D10282">
        <w:rPr>
          <w:rFonts w:ascii="Tahoma" w:hAnsi="Tahoma" w:cs="B Mitra" w:hint="cs"/>
          <w:color w:val="C00000"/>
          <w:sz w:val="22"/>
          <w:szCs w:val="22"/>
          <w:rtl/>
        </w:rPr>
        <w:t>:</w:t>
      </w:r>
    </w:p>
    <w:p w:rsidR="00862AFD" w:rsidRPr="00C54BA4" w:rsidRDefault="00862AFD" w:rsidP="00862AFD">
      <w:pPr>
        <w:tabs>
          <w:tab w:val="right" w:pos="-144"/>
        </w:tabs>
        <w:ind w:left="-2"/>
        <w:rPr>
          <w:rFonts w:ascii="Tahoma" w:hAnsi="Tahoma" w:cs="B Mitra"/>
          <w:sz w:val="22"/>
          <w:szCs w:val="22"/>
        </w:rPr>
      </w:pPr>
    </w:p>
    <w:p w:rsidR="00862AFD" w:rsidRPr="00C54BA4" w:rsidRDefault="00862AFD" w:rsidP="00862AFD">
      <w:pPr>
        <w:tabs>
          <w:tab w:val="right" w:pos="-144"/>
        </w:tabs>
        <w:spacing w:line="276" w:lineRule="auto"/>
        <w:ind w:left="-2"/>
        <w:rPr>
          <w:rFonts w:ascii="Tahoma" w:hAnsi="Tahoma" w:cs="B Mitra"/>
          <w:b/>
          <w:bCs/>
          <w:sz w:val="22"/>
          <w:szCs w:val="22"/>
          <w:rtl/>
        </w:rPr>
      </w:pPr>
      <w:r w:rsidRPr="00C54BA4">
        <w:rPr>
          <w:rFonts w:ascii="Tahoma" w:hAnsi="Tahoma" w:cs="B Mitra" w:hint="cs"/>
          <w:b/>
          <w:bCs/>
          <w:sz w:val="22"/>
          <w:szCs w:val="22"/>
          <w:rtl/>
        </w:rPr>
        <w:t xml:space="preserve">اولین و اصلی ترین  گام در </w:t>
      </w:r>
      <w:r>
        <w:rPr>
          <w:rFonts w:ascii="Tahoma" w:hAnsi="Tahoma" w:cs="B Mitra" w:hint="cs"/>
          <w:b/>
          <w:bCs/>
          <w:sz w:val="22"/>
          <w:szCs w:val="22"/>
          <w:rtl/>
        </w:rPr>
        <w:t>ارائه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 xml:space="preserve"> خدمات ایمن</w:t>
      </w:r>
      <w:r>
        <w:rPr>
          <w:rFonts w:ascii="Tahoma" w:hAnsi="Tahoma" w:cs="B Mitra" w:hint="cs"/>
          <w:b/>
          <w:bCs/>
          <w:sz w:val="22"/>
          <w:szCs w:val="22"/>
          <w:rtl/>
        </w:rPr>
        <w:t xml:space="preserve"> ،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 xml:space="preserve"> شناسایی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صحیح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بیماران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 xml:space="preserve">به صورت فعال </w:t>
      </w:r>
      <w:r>
        <w:rPr>
          <w:rFonts w:ascii="Tahoma" w:hAnsi="Tahoma" w:cs="B Mitra" w:hint="cs"/>
          <w:b/>
          <w:bCs/>
          <w:sz w:val="22"/>
          <w:szCs w:val="22"/>
          <w:rtl/>
        </w:rPr>
        <w:t>می باشد. علت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 xml:space="preserve"> ریشه ای بروز بسیاری از خطاهای درمانی در سراسر جهان عدم شناسایی صحیح بیماران می باشد.</w:t>
      </w:r>
    </w:p>
    <w:p w:rsidR="00862AFD" w:rsidRDefault="00862AFD" w:rsidP="00862AFD">
      <w:pPr>
        <w:spacing w:line="276" w:lineRule="auto"/>
        <w:ind w:left="-2"/>
        <w:rPr>
          <w:rFonts w:ascii="Tahoma" w:hAnsi="Tahoma" w:cs="B Mitra"/>
          <w:b/>
          <w:bCs/>
          <w:sz w:val="22"/>
          <w:szCs w:val="22"/>
          <w:rtl/>
          <w:lang w:bidi="fa-IR"/>
        </w:rPr>
      </w:pPr>
    </w:p>
    <w:p w:rsidR="00862AFD" w:rsidRPr="006E0B2F" w:rsidRDefault="00862AFD" w:rsidP="00862AFD">
      <w:pPr>
        <w:autoSpaceDE w:val="0"/>
        <w:autoSpaceDN w:val="0"/>
        <w:adjustRightInd w:val="0"/>
        <w:rPr>
          <w:rFonts w:ascii="Tahoma" w:hAnsi="Tahoma" w:cs="B Mitra"/>
          <w:b/>
          <w:bCs/>
          <w:sz w:val="22"/>
          <w:szCs w:val="22"/>
        </w:rPr>
      </w:pPr>
      <w:r w:rsidRPr="006E0B2F">
        <w:rPr>
          <w:rFonts w:cs="B Mitra" w:hint="cs"/>
          <w:b/>
          <w:bCs/>
          <w:color w:val="943634" w:themeColor="accent2" w:themeShade="BF"/>
          <w:sz w:val="22"/>
          <w:szCs w:val="22"/>
          <w:rtl/>
        </w:rPr>
        <w:t>روش</w:t>
      </w:r>
      <w:r w:rsidRPr="006E0B2F">
        <w:rPr>
          <w:rFonts w:cs="B Mitra"/>
          <w:b/>
          <w:bCs/>
          <w:color w:val="943634" w:themeColor="accent2" w:themeShade="BF"/>
          <w:sz w:val="22"/>
          <w:szCs w:val="22"/>
        </w:rPr>
        <w:t xml:space="preserve"> </w:t>
      </w:r>
      <w:r w:rsidRPr="006E0B2F">
        <w:rPr>
          <w:rFonts w:cs="B Mitra" w:hint="cs"/>
          <w:b/>
          <w:bCs/>
          <w:color w:val="943634" w:themeColor="accent2" w:themeShade="BF"/>
          <w:sz w:val="22"/>
          <w:szCs w:val="22"/>
          <w:rtl/>
        </w:rPr>
        <w:t>شناسایی</w:t>
      </w:r>
      <w:r w:rsidRPr="006E0B2F">
        <w:rPr>
          <w:rFonts w:cs="B Mitra"/>
          <w:b/>
          <w:bCs/>
          <w:color w:val="943634" w:themeColor="accent2" w:themeShade="BF"/>
          <w:sz w:val="22"/>
          <w:szCs w:val="22"/>
        </w:rPr>
        <w:t xml:space="preserve"> </w:t>
      </w:r>
      <w:r w:rsidRPr="006E0B2F">
        <w:rPr>
          <w:rFonts w:cs="B Mitra" w:hint="cs"/>
          <w:b/>
          <w:bCs/>
          <w:color w:val="943634" w:themeColor="accent2" w:themeShade="BF"/>
          <w:sz w:val="22"/>
          <w:szCs w:val="22"/>
          <w:rtl/>
        </w:rPr>
        <w:t>فعال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: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از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بیمار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درخواست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نمایید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که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نام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و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نام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خانوادگی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و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تاریخ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تولد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خود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را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)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به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روز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 xml:space="preserve">،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ماه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و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سال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(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بیان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نماید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  <w:lang w:bidi="fa-IR"/>
        </w:rPr>
        <w:t>سپس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آن را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با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مشخصات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مندرج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بر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روی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دستبند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تطبیق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دهید</w:t>
      </w:r>
      <w:r w:rsidRPr="006E0B2F">
        <w:rPr>
          <w:rFonts w:ascii="Tahoma" w:hAnsi="Tahoma" w:cs="B Mitra"/>
          <w:b/>
          <w:bCs/>
          <w:sz w:val="22"/>
          <w:szCs w:val="22"/>
        </w:rPr>
        <w:t>.</w:t>
      </w:r>
    </w:p>
    <w:p w:rsidR="00862AFD" w:rsidRDefault="00862AFD" w:rsidP="00862AFD">
      <w:pPr>
        <w:autoSpaceDE w:val="0"/>
        <w:autoSpaceDN w:val="0"/>
        <w:adjustRightInd w:val="0"/>
        <w:rPr>
          <w:rFonts w:cs="B Mitra"/>
          <w:b/>
          <w:bCs/>
          <w:color w:val="943634" w:themeColor="accent2" w:themeShade="BF"/>
          <w:sz w:val="22"/>
          <w:szCs w:val="22"/>
        </w:rPr>
      </w:pPr>
    </w:p>
    <w:p w:rsidR="00862AFD" w:rsidRPr="006E0B2F" w:rsidRDefault="00862AFD" w:rsidP="00862AFD">
      <w:pPr>
        <w:autoSpaceDE w:val="0"/>
        <w:autoSpaceDN w:val="0"/>
        <w:adjustRightInd w:val="0"/>
        <w:rPr>
          <w:rFonts w:ascii="Tahoma" w:hAnsi="Tahoma" w:cs="B Mitra"/>
          <w:b/>
          <w:bCs/>
          <w:sz w:val="22"/>
          <w:szCs w:val="22"/>
        </w:rPr>
      </w:pPr>
      <w:r w:rsidRPr="006E0B2F">
        <w:rPr>
          <w:rFonts w:cs="B Mitra" w:hint="cs"/>
          <w:b/>
          <w:bCs/>
          <w:color w:val="943634" w:themeColor="accent2" w:themeShade="BF"/>
          <w:sz w:val="22"/>
          <w:szCs w:val="22"/>
          <w:rtl/>
        </w:rPr>
        <w:t>مداخلات</w:t>
      </w:r>
      <w:r w:rsidRPr="006E0B2F">
        <w:rPr>
          <w:rFonts w:cs="B Mitra"/>
          <w:b/>
          <w:bCs/>
          <w:color w:val="943634" w:themeColor="accent2" w:themeShade="BF"/>
          <w:sz w:val="22"/>
          <w:szCs w:val="22"/>
        </w:rPr>
        <w:t xml:space="preserve"> </w:t>
      </w:r>
      <w:r w:rsidRPr="006E0B2F">
        <w:rPr>
          <w:rFonts w:cs="B Mitra" w:hint="cs"/>
          <w:b/>
          <w:bCs/>
          <w:color w:val="943634" w:themeColor="accent2" w:themeShade="BF"/>
          <w:sz w:val="22"/>
          <w:szCs w:val="22"/>
          <w:rtl/>
        </w:rPr>
        <w:t>پر</w:t>
      </w:r>
      <w:r w:rsidRPr="006E0B2F">
        <w:rPr>
          <w:rFonts w:cs="B Mitra"/>
          <w:b/>
          <w:bCs/>
          <w:color w:val="943634" w:themeColor="accent2" w:themeShade="BF"/>
          <w:sz w:val="22"/>
          <w:szCs w:val="22"/>
        </w:rPr>
        <w:t xml:space="preserve"> </w:t>
      </w:r>
      <w:r w:rsidRPr="006E0B2F">
        <w:rPr>
          <w:rFonts w:cs="B Mitra" w:hint="cs"/>
          <w:b/>
          <w:bCs/>
          <w:color w:val="943634" w:themeColor="accent2" w:themeShade="BF"/>
          <w:sz w:val="22"/>
          <w:szCs w:val="22"/>
          <w:rtl/>
        </w:rPr>
        <w:t>خطر</w:t>
      </w:r>
      <w:r>
        <w:rPr>
          <w:rFonts w:cs="B Mitra" w:hint="cs"/>
          <w:b/>
          <w:bCs/>
          <w:color w:val="943634" w:themeColor="accent2" w:themeShade="BF"/>
          <w:sz w:val="22"/>
          <w:szCs w:val="22"/>
          <w:rtl/>
        </w:rPr>
        <w:t xml:space="preserve"> 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: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تمام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اقدامات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تعریف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شده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در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لیست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مداخلات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پرخطر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که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توسط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بیمارستان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مشخص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شده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است</w:t>
      </w:r>
      <w:r w:rsidRPr="006E0B2F">
        <w:rPr>
          <w:rFonts w:ascii="Tahoma" w:hAnsi="Tahoma" w:cs="B Mitra"/>
          <w:b/>
          <w:bCs/>
          <w:sz w:val="22"/>
          <w:szCs w:val="22"/>
        </w:rPr>
        <w:t>.</w:t>
      </w:r>
    </w:p>
    <w:p w:rsidR="00862AFD" w:rsidRPr="00C54BA4" w:rsidRDefault="00862AFD" w:rsidP="00862AFD">
      <w:pPr>
        <w:autoSpaceDE w:val="0"/>
        <w:autoSpaceDN w:val="0"/>
        <w:adjustRightInd w:val="0"/>
        <w:rPr>
          <w:rFonts w:ascii="Tahoma" w:hAnsi="Tahoma" w:cs="B Mitra"/>
          <w:b/>
          <w:bCs/>
          <w:sz w:val="22"/>
          <w:szCs w:val="22"/>
        </w:rPr>
      </w:pP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در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مداخلات پرخطر،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تمامی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مراحل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نسخه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پیچی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در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داروخانه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بستری،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آماده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color w:val="000000" w:themeColor="text1"/>
          <w:sz w:val="22"/>
          <w:szCs w:val="22"/>
          <w:rtl/>
        </w:rPr>
        <w:t>سازی</w:t>
      </w:r>
      <w:r w:rsidRPr="006E0B2F">
        <w:rPr>
          <w:rFonts w:ascii="Tahoma" w:hAnsi="Tahoma" w:cs="B Mitra"/>
          <w:b/>
          <w:bCs/>
          <w:color w:val="000000" w:themeColor="text1"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color w:val="000000" w:themeColor="text1"/>
          <w:sz w:val="22"/>
          <w:szCs w:val="22"/>
          <w:rtl/>
        </w:rPr>
        <w:t>و</w:t>
      </w:r>
      <w:r w:rsidRPr="006E0B2F">
        <w:rPr>
          <w:rFonts w:ascii="Tahoma" w:hAnsi="Tahoma" w:cs="B Mitra"/>
          <w:b/>
          <w:bCs/>
          <w:color w:val="000000" w:themeColor="text1"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color w:val="000000" w:themeColor="text1"/>
          <w:sz w:val="22"/>
          <w:szCs w:val="22"/>
          <w:rtl/>
        </w:rPr>
        <w:t>تزریق</w:t>
      </w:r>
      <w:r w:rsidRPr="006E0B2F">
        <w:rPr>
          <w:rFonts w:ascii="Tahoma" w:hAnsi="Tahoma" w:cs="B Mitra"/>
          <w:b/>
          <w:bCs/>
          <w:color w:val="000000" w:themeColor="text1"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color w:val="000000" w:themeColor="text1"/>
          <w:sz w:val="22"/>
          <w:szCs w:val="22"/>
          <w:rtl/>
        </w:rPr>
        <w:t>داروهای</w:t>
      </w:r>
      <w:r w:rsidRPr="006E0B2F">
        <w:rPr>
          <w:rFonts w:ascii="Tahoma" w:hAnsi="Tahoma" w:cs="B Mitra"/>
          <w:b/>
          <w:bCs/>
          <w:color w:val="000000" w:themeColor="text1"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با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هشدار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بالا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و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تزریق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خون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الزامی است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بیمار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صحیح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با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اقدام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درمانی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/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تشخیصی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صحیح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توسط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دو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نفر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از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کادر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حرفه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ای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واجد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صلاحیت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به صورت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مستقل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از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یکدیگر کنترل</w:t>
      </w:r>
      <w:r w:rsidRPr="006E0B2F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6E0B2F">
        <w:rPr>
          <w:rFonts w:ascii="Tahoma" w:hAnsi="Tahoma" w:cs="B Mitra" w:hint="cs"/>
          <w:b/>
          <w:bCs/>
          <w:sz w:val="22"/>
          <w:szCs w:val="22"/>
          <w:rtl/>
        </w:rPr>
        <w:t>شود</w:t>
      </w:r>
      <w:r w:rsidRPr="006E0B2F">
        <w:rPr>
          <w:rFonts w:ascii="B Nazanin" w:cs="B Nazanin"/>
        </w:rPr>
        <w:t>.</w:t>
      </w:r>
    </w:p>
    <w:p w:rsidR="00862AFD" w:rsidRDefault="00862AFD" w:rsidP="00862AFD">
      <w:pPr>
        <w:spacing w:line="276" w:lineRule="auto"/>
        <w:ind w:left="-2"/>
        <w:rPr>
          <w:rFonts w:cs="B Mitra"/>
          <w:b/>
          <w:bCs/>
          <w:color w:val="943634" w:themeColor="accent2" w:themeShade="BF"/>
        </w:rPr>
      </w:pPr>
    </w:p>
    <w:p w:rsidR="00862AFD" w:rsidRPr="00D10282" w:rsidRDefault="00862AFD" w:rsidP="00862AFD">
      <w:pPr>
        <w:spacing w:line="276" w:lineRule="auto"/>
        <w:ind w:left="-2"/>
        <w:rPr>
          <w:rFonts w:cs="B Mitra"/>
          <w:b/>
          <w:bCs/>
          <w:color w:val="943634" w:themeColor="accent2" w:themeShade="BF"/>
          <w:rtl/>
          <w:lang w:bidi="fa-IR"/>
        </w:rPr>
      </w:pPr>
      <w:r w:rsidRPr="00D10282">
        <w:rPr>
          <w:rFonts w:cs="B Mitra" w:hint="cs"/>
          <w:b/>
          <w:bCs/>
          <w:color w:val="943634" w:themeColor="accent2" w:themeShade="BF"/>
          <w:rtl/>
        </w:rPr>
        <w:t>ضوابط</w:t>
      </w:r>
      <w:r w:rsidRPr="00D10282">
        <w:rPr>
          <w:rFonts w:cs="B Mitra"/>
          <w:b/>
          <w:bCs/>
          <w:color w:val="943634" w:themeColor="accent2" w:themeShade="BF"/>
        </w:rPr>
        <w:t xml:space="preserve"> </w:t>
      </w:r>
      <w:r w:rsidRPr="00D10282">
        <w:rPr>
          <w:rFonts w:cs="B Mitra" w:hint="cs"/>
          <w:b/>
          <w:bCs/>
          <w:color w:val="943634" w:themeColor="accent2" w:themeShade="BF"/>
          <w:rtl/>
        </w:rPr>
        <w:t>کلی</w:t>
      </w:r>
      <w:r w:rsidRPr="00D10282">
        <w:rPr>
          <w:rFonts w:cs="B Mitra"/>
          <w:b/>
          <w:bCs/>
          <w:color w:val="943634" w:themeColor="accent2" w:themeShade="BF"/>
        </w:rPr>
        <w:t xml:space="preserve"> </w:t>
      </w:r>
      <w:r w:rsidRPr="00D10282">
        <w:rPr>
          <w:rFonts w:cs="B Mitra" w:hint="cs"/>
          <w:b/>
          <w:bCs/>
          <w:color w:val="943634" w:themeColor="accent2" w:themeShade="BF"/>
          <w:rtl/>
        </w:rPr>
        <w:t>مرتبط</w:t>
      </w:r>
      <w:r w:rsidRPr="00D10282">
        <w:rPr>
          <w:rFonts w:cs="B Mitra"/>
          <w:b/>
          <w:bCs/>
          <w:color w:val="943634" w:themeColor="accent2" w:themeShade="BF"/>
        </w:rPr>
        <w:t xml:space="preserve"> </w:t>
      </w:r>
      <w:r w:rsidRPr="00D10282">
        <w:rPr>
          <w:rFonts w:cs="B Mitra" w:hint="cs"/>
          <w:b/>
          <w:bCs/>
          <w:color w:val="943634" w:themeColor="accent2" w:themeShade="BF"/>
          <w:rtl/>
        </w:rPr>
        <w:t>با</w:t>
      </w:r>
      <w:r w:rsidRPr="00D10282">
        <w:rPr>
          <w:rFonts w:cs="B Mitra"/>
          <w:b/>
          <w:bCs/>
          <w:color w:val="943634" w:themeColor="accent2" w:themeShade="BF"/>
        </w:rPr>
        <w:t xml:space="preserve"> </w:t>
      </w:r>
      <w:r w:rsidRPr="00D10282">
        <w:rPr>
          <w:rFonts w:cs="B Mitra" w:hint="cs"/>
          <w:b/>
          <w:bCs/>
          <w:color w:val="943634" w:themeColor="accent2" w:themeShade="BF"/>
          <w:rtl/>
        </w:rPr>
        <w:t>فرآیند</w:t>
      </w:r>
      <w:r w:rsidRPr="00D10282">
        <w:rPr>
          <w:rFonts w:cs="B Mitra"/>
          <w:b/>
          <w:bCs/>
          <w:color w:val="943634" w:themeColor="accent2" w:themeShade="BF"/>
        </w:rPr>
        <w:t xml:space="preserve"> </w:t>
      </w:r>
      <w:r w:rsidRPr="00D10282">
        <w:rPr>
          <w:rFonts w:cs="B Mitra" w:hint="cs"/>
          <w:b/>
          <w:bCs/>
          <w:color w:val="943634" w:themeColor="accent2" w:themeShade="BF"/>
          <w:rtl/>
        </w:rPr>
        <w:t>شناسایی</w:t>
      </w:r>
      <w:r w:rsidRPr="00D10282">
        <w:rPr>
          <w:rFonts w:cs="B Mitra"/>
          <w:b/>
          <w:bCs/>
          <w:color w:val="943634" w:themeColor="accent2" w:themeShade="BF"/>
        </w:rPr>
        <w:t xml:space="preserve"> </w:t>
      </w:r>
      <w:r w:rsidRPr="00D10282">
        <w:rPr>
          <w:rFonts w:cs="B Mitra" w:hint="cs"/>
          <w:b/>
          <w:bCs/>
          <w:color w:val="943634" w:themeColor="accent2" w:themeShade="BF"/>
          <w:rtl/>
        </w:rPr>
        <w:t>صحیح</w:t>
      </w:r>
      <w:r w:rsidRPr="00D10282">
        <w:rPr>
          <w:rFonts w:cs="B Mitra"/>
          <w:b/>
          <w:bCs/>
          <w:color w:val="943634" w:themeColor="accent2" w:themeShade="BF"/>
        </w:rPr>
        <w:t xml:space="preserve"> </w:t>
      </w:r>
      <w:r w:rsidRPr="00D10282">
        <w:rPr>
          <w:rFonts w:cs="B Mitra" w:hint="cs"/>
          <w:b/>
          <w:bCs/>
          <w:color w:val="943634" w:themeColor="accent2" w:themeShade="BF"/>
          <w:rtl/>
        </w:rPr>
        <w:t>بیماران</w:t>
      </w:r>
      <w:r w:rsidRPr="00D10282">
        <w:rPr>
          <w:rFonts w:cs="B Mitra"/>
          <w:b/>
          <w:bCs/>
          <w:color w:val="943634" w:themeColor="accent2" w:themeShade="BF"/>
        </w:rPr>
        <w:t xml:space="preserve"> </w:t>
      </w:r>
      <w:r w:rsidRPr="00D10282">
        <w:rPr>
          <w:rFonts w:cs="B Mitra" w:hint="cs"/>
          <w:b/>
          <w:bCs/>
          <w:color w:val="943634" w:themeColor="accent2" w:themeShade="BF"/>
          <w:rtl/>
        </w:rPr>
        <w:t>بستري</w:t>
      </w:r>
      <w:r w:rsidRPr="00D10282">
        <w:rPr>
          <w:rFonts w:cs="B Mitra"/>
          <w:b/>
          <w:bCs/>
          <w:color w:val="943634" w:themeColor="accent2" w:themeShade="BF"/>
        </w:rPr>
        <w:t xml:space="preserve"> :</w:t>
      </w:r>
    </w:p>
    <w:p w:rsidR="00862AFD" w:rsidRPr="00C54BA4" w:rsidRDefault="00862AFD" w:rsidP="00862AFD">
      <w:pPr>
        <w:spacing w:line="276" w:lineRule="auto"/>
        <w:ind w:left="-2"/>
        <w:rPr>
          <w:rFonts w:ascii="Tahoma" w:hAnsi="Tahoma" w:cs="B Mitra"/>
          <w:b/>
          <w:bCs/>
          <w:sz w:val="22"/>
          <w:szCs w:val="22"/>
        </w:rPr>
      </w:pPr>
      <w:r w:rsidRPr="00C54BA4">
        <w:rPr>
          <w:rFonts w:ascii="Tahoma" w:hAnsi="Tahoma" w:cs="B Mitra" w:hint="cs"/>
          <w:b/>
          <w:bCs/>
          <w:sz w:val="22"/>
          <w:szCs w:val="22"/>
          <w:rtl/>
        </w:rPr>
        <w:t xml:space="preserve">نکته: </w:t>
      </w:r>
      <w:r>
        <w:rPr>
          <w:rFonts w:ascii="Tahoma" w:hAnsi="Tahoma" w:cs="B Mitra" w:hint="cs"/>
          <w:b/>
          <w:bCs/>
          <w:sz w:val="22"/>
          <w:szCs w:val="22"/>
          <w:rtl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اکیدا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یادآوري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می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شود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که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استفاده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از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دستبندهاي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شناسایی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توسط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بیماران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از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مسئولیت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کارکنان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درمانی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جهت کسب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اطمینان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از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انجام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اقدام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صحیح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بر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روي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بیمار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صحیح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نمی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</w:t>
      </w:r>
      <w:r w:rsidRPr="00C54BA4">
        <w:rPr>
          <w:rFonts w:ascii="Tahoma" w:hAnsi="Tahoma" w:cs="B Mitra" w:hint="cs"/>
          <w:b/>
          <w:bCs/>
          <w:sz w:val="22"/>
          <w:szCs w:val="22"/>
          <w:rtl/>
        </w:rPr>
        <w:t>کاهد</w:t>
      </w:r>
      <w:r w:rsidRPr="00C54BA4">
        <w:rPr>
          <w:rFonts w:ascii="Tahoma" w:hAnsi="Tahoma" w:cs="B Mitra"/>
          <w:b/>
          <w:bCs/>
          <w:sz w:val="22"/>
          <w:szCs w:val="22"/>
        </w:rPr>
        <w:t xml:space="preserve"> .</w:t>
      </w:r>
    </w:p>
    <w:p w:rsidR="00862AFD" w:rsidRPr="00C54BA4" w:rsidRDefault="00862AFD" w:rsidP="00862AFD">
      <w:pPr>
        <w:pStyle w:val="ListParagraph"/>
        <w:numPr>
          <w:ilvl w:val="0"/>
          <w:numId w:val="4"/>
        </w:numPr>
        <w:bidi/>
        <w:spacing w:line="276" w:lineRule="auto"/>
        <w:ind w:left="-2"/>
        <w:rPr>
          <w:rFonts w:ascii="Tahoma" w:hAnsi="Tahoma" w:cs="B Mitra"/>
          <w:b/>
          <w:bCs/>
        </w:rPr>
      </w:pPr>
      <w:r w:rsidRPr="00C54BA4">
        <w:rPr>
          <w:rFonts w:ascii="Tahoma" w:hAnsi="Tahoma" w:cs="B Mitra" w:hint="cs"/>
          <w:b/>
          <w:bCs/>
          <w:rtl/>
        </w:rPr>
        <w:t>الزامیست کلیه بیماران بستری ، تحت نظر بخش اورژانس و خدمات روزانه (</w:t>
      </w:r>
      <w:r>
        <w:rPr>
          <w:rFonts w:ascii="Tahoma" w:hAnsi="Tahoma" w:cs="B Mitra" w:hint="cs"/>
          <w:b/>
          <w:bCs/>
          <w:rtl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همودیالیز، اندوسکوپی، آنژیوگرافی عمومی و کت لب  واحدهای رایولوژی و اعمال سرپایی) دارای دستبند شناسایی باشند.</w:t>
      </w:r>
    </w:p>
    <w:p w:rsidR="00862AFD" w:rsidRPr="00C54BA4" w:rsidRDefault="00862AFD" w:rsidP="00862AFD">
      <w:pPr>
        <w:pStyle w:val="ListParagraph"/>
        <w:numPr>
          <w:ilvl w:val="0"/>
          <w:numId w:val="4"/>
        </w:numPr>
        <w:bidi/>
        <w:spacing w:line="276" w:lineRule="auto"/>
        <w:ind w:left="-2"/>
        <w:rPr>
          <w:rFonts w:ascii="Tahoma" w:hAnsi="Tahoma" w:cs="B Mitra"/>
          <w:b/>
          <w:bCs/>
        </w:rPr>
      </w:pPr>
      <w:r w:rsidRPr="00C54BA4">
        <w:rPr>
          <w:rFonts w:ascii="Tahoma" w:hAnsi="Tahoma" w:cs="B Mitra" w:hint="cs"/>
          <w:b/>
          <w:bCs/>
          <w:rtl/>
        </w:rPr>
        <w:t>دستبند شناسایی بیماران بستری و تحت نظر بخش اورژانس بایستی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توسط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بخش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پذیرش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تهیه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و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قبل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از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ورود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بیمار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به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بخش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و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در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هنگام پذیرش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بیمار</w:t>
      </w:r>
      <w:r w:rsidRPr="00C54BA4">
        <w:rPr>
          <w:rFonts w:ascii="Tahoma" w:hAnsi="Tahoma" w:cs="B Mitra"/>
          <w:b/>
          <w:bCs/>
        </w:rPr>
        <w:t xml:space="preserve"> </w:t>
      </w:r>
      <w:r w:rsidRPr="00AB2463">
        <w:rPr>
          <w:rFonts w:ascii="Tahoma" w:hAnsi="Tahoma" w:cs="B Mitra" w:hint="cs"/>
          <w:b/>
          <w:bCs/>
          <w:rtl/>
        </w:rPr>
        <w:t>، توسط پرسنل پذیرش</w:t>
      </w:r>
      <w:r w:rsidRPr="00C54BA4">
        <w:rPr>
          <w:rFonts w:ascii="Tahoma" w:hAnsi="Tahoma" w:cs="B Mitra" w:hint="cs"/>
          <w:b/>
          <w:bCs/>
          <w:rtl/>
        </w:rPr>
        <w:t xml:space="preserve"> بر روی دست بیمار بسته شود.</w:t>
      </w:r>
    </w:p>
    <w:p w:rsidR="00862AFD" w:rsidRPr="00C54BA4" w:rsidRDefault="00862AFD" w:rsidP="00862AFD">
      <w:pPr>
        <w:pStyle w:val="ListParagraph"/>
        <w:numPr>
          <w:ilvl w:val="0"/>
          <w:numId w:val="4"/>
        </w:numPr>
        <w:bidi/>
        <w:spacing w:line="276" w:lineRule="auto"/>
        <w:ind w:left="-2"/>
        <w:rPr>
          <w:rFonts w:ascii="Tahoma" w:hAnsi="Tahoma" w:cs="B Mitra"/>
          <w:b/>
          <w:bCs/>
        </w:rPr>
      </w:pPr>
      <w:r w:rsidRPr="00C54BA4">
        <w:rPr>
          <w:rFonts w:ascii="Tahoma" w:hAnsi="Tahoma" w:cs="B Mitra" w:hint="cs"/>
          <w:b/>
          <w:bCs/>
          <w:rtl/>
        </w:rPr>
        <w:t>الزامیست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مشخصات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بیمار مشتمل بر شناسه های نام و نام خانوادگی</w:t>
      </w:r>
      <w:r>
        <w:rPr>
          <w:rFonts w:ascii="Tahoma" w:hAnsi="Tahoma" w:cs="B Mitra" w:hint="cs"/>
          <w:b/>
          <w:bCs/>
          <w:rtl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 xml:space="preserve">، تاریخ تولد به سال، ماه ، روز </w:t>
      </w:r>
      <w:r>
        <w:rPr>
          <w:rFonts w:ascii="Tahoma" w:hAnsi="Tahoma" w:cs="B Mitra" w:hint="cs"/>
          <w:b/>
          <w:bCs/>
          <w:rtl/>
        </w:rPr>
        <w:t xml:space="preserve">و </w:t>
      </w:r>
      <w:r w:rsidRPr="00C54BA4">
        <w:rPr>
          <w:rFonts w:ascii="Tahoma" w:hAnsi="Tahoma" w:cs="B Mitra" w:hint="cs"/>
          <w:b/>
          <w:bCs/>
          <w:rtl/>
        </w:rPr>
        <w:t>نام پدر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 xml:space="preserve"> نیز ب</w:t>
      </w:r>
      <w:r>
        <w:rPr>
          <w:rFonts w:ascii="Tahoma" w:hAnsi="Tahoma" w:cs="B Mitra" w:hint="cs"/>
          <w:b/>
          <w:bCs/>
          <w:rtl/>
        </w:rPr>
        <w:t xml:space="preserve">ه </w:t>
      </w:r>
      <w:r w:rsidRPr="00C54BA4">
        <w:rPr>
          <w:rFonts w:ascii="Tahoma" w:hAnsi="Tahoma" w:cs="B Mitra" w:hint="cs"/>
          <w:b/>
          <w:bCs/>
          <w:rtl/>
        </w:rPr>
        <w:t>صورت خوانا و واضح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با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رنگ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مشکی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یا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آبی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بر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روي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زمینه سفید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دستبند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شناسایی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پرینت</w:t>
      </w:r>
      <w:r w:rsidRPr="00C54BA4">
        <w:rPr>
          <w:rFonts w:ascii="Tahoma" w:hAnsi="Tahoma" w:cs="B Mitra"/>
          <w:b/>
          <w:bCs/>
        </w:rPr>
        <w:t xml:space="preserve"> </w:t>
      </w:r>
      <w:r w:rsidRPr="00C54BA4">
        <w:rPr>
          <w:rFonts w:ascii="Tahoma" w:hAnsi="Tahoma" w:cs="B Mitra" w:hint="cs"/>
          <w:b/>
          <w:bCs/>
          <w:rtl/>
        </w:rPr>
        <w:t>شود.</w:t>
      </w:r>
    </w:p>
    <w:p w:rsidR="00862AFD" w:rsidRPr="00E72909" w:rsidRDefault="00862AFD" w:rsidP="00862AFD">
      <w:pPr>
        <w:pStyle w:val="ListParagraph"/>
        <w:numPr>
          <w:ilvl w:val="0"/>
          <w:numId w:val="4"/>
        </w:numPr>
        <w:bidi/>
        <w:spacing w:line="276" w:lineRule="auto"/>
        <w:ind w:left="-2"/>
        <w:rPr>
          <w:rFonts w:ascii="Tahoma" w:hAnsi="Tahoma" w:cs="B Mitra"/>
          <w:b/>
          <w:bCs/>
        </w:rPr>
      </w:pPr>
      <w:r w:rsidRPr="00C54BA4">
        <w:rPr>
          <w:rFonts w:ascii="Tahoma" w:hAnsi="Tahoma" w:cs="B Mitra" w:hint="cs"/>
          <w:b/>
          <w:bCs/>
          <w:rtl/>
        </w:rPr>
        <w:t>هنگام پذیرش بیمار در بخش توسط مسئول بخش / اینچارج شیفت شناسایی فعال بیمار انجام گیرد</w:t>
      </w:r>
      <w:r w:rsidRPr="00E72909">
        <w:rPr>
          <w:rFonts w:ascii="Tahoma" w:hAnsi="Tahoma" w:cs="B Mitra" w:hint="cs"/>
          <w:b/>
          <w:bCs/>
          <w:rtl/>
        </w:rPr>
        <w:t>.</w:t>
      </w:r>
    </w:p>
    <w:p w:rsidR="00862AFD" w:rsidRDefault="00862AFD" w:rsidP="00862AFD">
      <w:pPr>
        <w:autoSpaceDE w:val="0"/>
        <w:autoSpaceDN w:val="0"/>
        <w:adjustRightInd w:val="0"/>
        <w:rPr>
          <w:rFonts w:ascii="Tahoma" w:eastAsiaTheme="minorHAnsi" w:hAnsi="Tahoma" w:cs="B Mitra"/>
          <w:b/>
          <w:bCs/>
          <w:sz w:val="22"/>
          <w:szCs w:val="22"/>
          <w:rtl/>
        </w:rPr>
      </w:pPr>
      <w:r w:rsidRPr="00E72909">
        <w:rPr>
          <w:rFonts w:ascii="Tahoma" w:eastAsiaTheme="minorHAnsi" w:hAnsi="Tahoma" w:cs="B Mitra" w:hint="cs"/>
          <w:b/>
          <w:bCs/>
          <w:sz w:val="22"/>
          <w:szCs w:val="22"/>
          <w:rtl/>
        </w:rPr>
        <w:t>نکته</w:t>
      </w:r>
      <w:r w:rsidRPr="00E72909">
        <w:rPr>
          <w:rFonts w:ascii="Tahoma" w:eastAsiaTheme="minorHAnsi" w:hAnsi="Tahoma" w:cs="B Mitra"/>
          <w:b/>
          <w:bCs/>
          <w:sz w:val="22"/>
          <w:szCs w:val="22"/>
        </w:rPr>
        <w:t xml:space="preserve"> :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محل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مناسب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دستبند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شناسایی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بر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روي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مچ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دست غالب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بیماران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می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باشد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،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بدین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دلیل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که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کمتر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احتمال باز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نمودن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آن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ب</w:t>
      </w:r>
      <w:r>
        <w:rPr>
          <w:rFonts w:ascii="Tahoma" w:eastAsiaTheme="minorHAnsi" w:hAnsi="Tahoma" w:cs="B Mitra" w:hint="cs"/>
          <w:b/>
          <w:bCs/>
          <w:sz w:val="22"/>
          <w:szCs w:val="22"/>
          <w:rtl/>
        </w:rPr>
        <w:t xml:space="preserve">ه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منظور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انجام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اقدامات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>درمانی وجود دارد</w:t>
      </w:r>
      <w:r w:rsidRPr="00E616D1">
        <w:rPr>
          <w:rFonts w:ascii="Tahoma" w:eastAsiaTheme="minorHAnsi" w:hAnsi="Tahoma" w:cs="B Mitra"/>
          <w:b/>
          <w:bCs/>
          <w:sz w:val="22"/>
          <w:szCs w:val="22"/>
        </w:rPr>
        <w:t xml:space="preserve"> .</w:t>
      </w:r>
      <w:r w:rsidRPr="00E616D1">
        <w:rPr>
          <w:rFonts w:ascii="Tahoma" w:eastAsiaTheme="minorHAnsi" w:hAnsi="Tahoma" w:cs="B Mitra" w:hint="cs"/>
          <w:b/>
          <w:bCs/>
          <w:sz w:val="22"/>
          <w:szCs w:val="22"/>
          <w:rtl/>
        </w:rPr>
        <w:t xml:space="preserve">اما بر اساس وضعیت بیمار (سوختگی / شکستگی اندامهای فوقانی ) از سایر اندامها نیز می توان استفاده نمود. در این شرایط از دست دیگر بیمار و در صورتی که هر دو دست دچار شکستگی / سوختگی شده باشد ، از اندامهای تحتانی استفاده شود </w:t>
      </w:r>
      <w:r>
        <w:rPr>
          <w:rFonts w:ascii="Tahoma" w:eastAsiaTheme="minorHAnsi" w:hAnsi="Tahoma" w:cs="B Mitra" w:hint="cs"/>
          <w:b/>
          <w:bCs/>
          <w:sz w:val="22"/>
          <w:szCs w:val="22"/>
          <w:rtl/>
        </w:rPr>
        <w:t>.</w:t>
      </w:r>
    </w:p>
    <w:p w:rsidR="00563231" w:rsidRPr="00862AFD" w:rsidRDefault="00563231" w:rsidP="00862AFD"/>
    <w:sectPr w:rsidR="00563231" w:rsidRPr="00862A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20706"/>
    <w:multiLevelType w:val="hybridMultilevel"/>
    <w:tmpl w:val="76E215F0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54076E6"/>
    <w:multiLevelType w:val="hybridMultilevel"/>
    <w:tmpl w:val="3DD693A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F06A45"/>
    <w:multiLevelType w:val="hybridMultilevel"/>
    <w:tmpl w:val="FE8E1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47654"/>
    <w:multiLevelType w:val="hybridMultilevel"/>
    <w:tmpl w:val="A3EC4334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E1C"/>
    <w:rsid w:val="001E456E"/>
    <w:rsid w:val="00563231"/>
    <w:rsid w:val="00862AFD"/>
    <w:rsid w:val="008D2E1C"/>
    <w:rsid w:val="00E1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E1C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2E1C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میلاد نعمت الهی</dc:creator>
  <cp:lastModifiedBy>میلاد نعمت الهی</cp:lastModifiedBy>
  <cp:revision>4</cp:revision>
  <dcterms:created xsi:type="dcterms:W3CDTF">2026-04-29T09:35:00Z</dcterms:created>
  <dcterms:modified xsi:type="dcterms:W3CDTF">2026-05-16T04:34:00Z</dcterms:modified>
</cp:coreProperties>
</file>