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31" w:rsidRDefault="00563231" w:rsidP="00FF755A"/>
    <w:p w:rsidR="00FF755A" w:rsidRPr="00AA12E7" w:rsidRDefault="00FF755A" w:rsidP="00FF755A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FF755A" w:rsidRPr="00C54BA4" w:rsidRDefault="00FF755A" w:rsidP="00FF755A">
      <w:pPr>
        <w:pStyle w:val="ListParagraph"/>
        <w:bidi/>
        <w:spacing w:line="276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r w:rsidRPr="00C54BA4">
        <w:rPr>
          <w:rFonts w:cs="B Mitra"/>
          <w:b/>
          <w:bCs/>
          <w:color w:val="943634" w:themeColor="accent2" w:themeShade="BF"/>
          <w:rtl/>
        </w:rPr>
        <w:t>توجه به داروهای با نام و تلفظ مشابه جهت جلوگیری از خطای دارویی</w:t>
      </w:r>
      <w:bookmarkEnd w:id="0"/>
      <w:r w:rsidRPr="00C54BA4">
        <w:rPr>
          <w:rFonts w:cs="B Mitra" w:hint="cs"/>
          <w:b/>
          <w:bCs/>
          <w:color w:val="943634" w:themeColor="accent2" w:themeShade="BF"/>
          <w:rtl/>
        </w:rPr>
        <w:t>:</w:t>
      </w:r>
    </w:p>
    <w:p w:rsidR="00FF755A" w:rsidRPr="00C54BA4" w:rsidRDefault="00FF755A" w:rsidP="00FF755A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  <w:rtl/>
        </w:rPr>
        <w:t>کلیه بخش های بیمارستان لیستی از داروهایی را که اسامی مشابه دارند و احتمال بروز خطا در آنها وجود دارد چه از نظر نام و چه از نظر شکل و ظاهر آنه</w:t>
      </w:r>
      <w:r>
        <w:rPr>
          <w:rFonts w:cs="B Mitra"/>
          <w:b/>
          <w:bCs/>
          <w:rtl/>
        </w:rPr>
        <w:t>ا) دردسترس كاركنان</w:t>
      </w:r>
      <w:r w:rsidRPr="00152CD9">
        <w:rPr>
          <w:rFonts w:cs="B Mitra" w:hint="cs"/>
          <w:b/>
          <w:bCs/>
          <w:rtl/>
        </w:rPr>
        <w:t xml:space="preserve"> قرار داده شود.</w:t>
      </w:r>
    </w:p>
    <w:p w:rsidR="00FF755A" w:rsidRPr="00C54BA4" w:rsidRDefault="00FF755A" w:rsidP="00FF755A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 xml:space="preserve"> روی داروی های مشابه شکلی بایستی بر اساس دستورالعمل های وزارت خانه برچسب های زرد رنگ چسبا</w:t>
      </w:r>
      <w:r w:rsidRPr="00C54BA4">
        <w:rPr>
          <w:rFonts w:cs="B Mitra" w:hint="cs"/>
          <w:b/>
          <w:bCs/>
          <w:rtl/>
        </w:rPr>
        <w:t>ن</w:t>
      </w:r>
      <w:r w:rsidRPr="00C54BA4">
        <w:rPr>
          <w:rFonts w:cs="B Mitra"/>
          <w:b/>
          <w:bCs/>
          <w:rtl/>
        </w:rPr>
        <w:t>ده شود تا یک نوع زنگ هشدار برای پرسنل و پزشکان باشد</w:t>
      </w:r>
      <w:r>
        <w:rPr>
          <w:rFonts w:cs="B Mitra" w:hint="cs"/>
          <w:b/>
          <w:bCs/>
          <w:rtl/>
        </w:rPr>
        <w:t>.</w:t>
      </w:r>
    </w:p>
    <w:p w:rsidR="00FF755A" w:rsidRPr="00C54BA4" w:rsidRDefault="00FF755A" w:rsidP="00FF755A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>جعبه محتو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و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الها</w:t>
      </w:r>
      <w:r w:rsidRPr="00C54BA4">
        <w:rPr>
          <w:rFonts w:cs="B Mitra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،</w:t>
      </w:r>
      <w:r w:rsidRPr="00C54BA4">
        <w:rPr>
          <w:rFonts w:cs="B Mitra"/>
          <w:b/>
          <w:bCs/>
          <w:rtl/>
        </w:rPr>
        <w:t xml:space="preserve"> آمپولها </w:t>
      </w:r>
      <w:r>
        <w:rPr>
          <w:rFonts w:cs="B Mitra" w:hint="cs"/>
          <w:b/>
          <w:bCs/>
          <w:rtl/>
        </w:rPr>
        <w:t>و</w:t>
      </w:r>
      <w:r w:rsidRPr="00C54BA4">
        <w:rPr>
          <w:rFonts w:cs="B Mitra"/>
          <w:b/>
          <w:bCs/>
          <w:rtl/>
        </w:rPr>
        <w:t xml:space="preserve"> داروها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با اسام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و اشکال مشابه در ترال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اورژانس با برچسب زرد رنگ نشان گذار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شوند.</w:t>
      </w:r>
    </w:p>
    <w:p w:rsidR="00FF755A" w:rsidRPr="00FF755A" w:rsidRDefault="00FF755A" w:rsidP="00FF755A"/>
    <w:sectPr w:rsidR="00FF755A" w:rsidRPr="00FF7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563231"/>
    <w:rsid w:val="008D2E1C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2026-04-29T09:35:00Z</dcterms:created>
  <dcterms:modified xsi:type="dcterms:W3CDTF">2026-05-17T04:39:00Z</dcterms:modified>
</cp:coreProperties>
</file>